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908" w:rsidRDefault="00B154B3">
      <w:pPr>
        <w:pStyle w:val="Heading1"/>
      </w:pPr>
      <w:r w:rsidRPr="00B154B3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4219861</wp:posOffset>
            </wp:positionH>
            <wp:positionV relativeFrom="paragraph">
              <wp:posOffset>-228979</wp:posOffset>
            </wp:positionV>
            <wp:extent cx="1304290" cy="1239520"/>
            <wp:effectExtent l="0" t="0" r="0" b="0"/>
            <wp:wrapNone/>
            <wp:docPr id="1" name="Picture 1" descr="C:\Users\Teacher\OneDrive - Crosby Ravensworth CofE School\Admin\Logo &amp; Letterhead &amp; promo posters\logos\Logo 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OneDrive - Crosby Ravensworth CofE School\Admin\Logo &amp; Letterhead &amp; promo posters\logos\Logo V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58C">
        <w:t>Prevent Duty Risk Asses</w:t>
      </w:r>
      <w:r w:rsidR="0075058C">
        <w:t>sment 2024-2025</w:t>
      </w:r>
    </w:p>
    <w:p w:rsidR="00A51908" w:rsidRDefault="0075058C">
      <w:pPr>
        <w:pStyle w:val="Heading2"/>
      </w:pPr>
      <w:r>
        <w:t>Crosby Ravensworth CE Primary School</w:t>
      </w:r>
    </w:p>
    <w:p w:rsidR="00A51908" w:rsidRDefault="0075058C">
      <w:r>
        <w:t>This document outlines the school's approach to fulfilling the Prevent duty, ensuring the safety and well-being of pupils while promoting British values.</w:t>
      </w:r>
    </w:p>
    <w:p w:rsidR="00A51908" w:rsidRDefault="0075058C">
      <w:pPr>
        <w:pStyle w:val="Heading2"/>
      </w:pPr>
      <w:r>
        <w:t>1. School Context</w:t>
      </w:r>
    </w:p>
    <w:p w:rsidR="00A51908" w:rsidRDefault="0075058C" w:rsidP="0075058C">
      <w:pPr>
        <w:ind w:left="-142"/>
      </w:pPr>
      <w:r>
        <w:t xml:space="preserve">- Type </w:t>
      </w:r>
      <w:r>
        <w:t>of School: Small, rural Church of England primary school in Cumbria.</w:t>
      </w:r>
      <w:r>
        <w:br/>
        <w:t>- Community: Predominantly rural with limited diversity but a strong emphasis on inclusion and British values.</w:t>
      </w:r>
      <w:r>
        <w:br/>
        <w:t>- Number of Pupils: 27</w:t>
      </w:r>
    </w:p>
    <w:p w:rsidR="00A51908" w:rsidRDefault="0075058C">
      <w:pPr>
        <w:pStyle w:val="Heading2"/>
      </w:pPr>
      <w:r>
        <w:t>2. Risk Assessment T</w:t>
      </w:r>
      <w:r>
        <w:t>able</w:t>
      </w:r>
    </w:p>
    <w:tbl>
      <w:tblPr>
        <w:tblStyle w:val="TableGrid"/>
        <w:tblW w:w="91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560"/>
        <w:gridCol w:w="2835"/>
        <w:gridCol w:w="1746"/>
      </w:tblGrid>
      <w:tr w:rsidR="00A51908" w:rsidTr="0075058C">
        <w:tc>
          <w:tcPr>
            <w:tcW w:w="1560" w:type="dxa"/>
          </w:tcPr>
          <w:p w:rsidR="00A51908" w:rsidRDefault="0075058C">
            <w:r>
              <w:t>Risk Area</w:t>
            </w:r>
          </w:p>
        </w:tc>
        <w:tc>
          <w:tcPr>
            <w:tcW w:w="1417" w:type="dxa"/>
          </w:tcPr>
          <w:p w:rsidR="00A51908" w:rsidRDefault="0075058C">
            <w:r>
              <w:t xml:space="preserve">Level of Risk </w:t>
            </w:r>
            <w:r>
              <w:rPr>
                <w:sz w:val="16"/>
                <w:szCs w:val="16"/>
              </w:rPr>
              <w:t>(Low/Med</w:t>
            </w:r>
            <w:r w:rsidRPr="0075058C">
              <w:rPr>
                <w:sz w:val="16"/>
                <w:szCs w:val="16"/>
              </w:rPr>
              <w:t>/High)</w:t>
            </w:r>
          </w:p>
        </w:tc>
        <w:tc>
          <w:tcPr>
            <w:tcW w:w="1560" w:type="dxa"/>
          </w:tcPr>
          <w:p w:rsidR="00A51908" w:rsidRDefault="0075058C">
            <w:r>
              <w:t>Who/What is at Risk?</w:t>
            </w:r>
          </w:p>
        </w:tc>
        <w:tc>
          <w:tcPr>
            <w:tcW w:w="2835" w:type="dxa"/>
          </w:tcPr>
          <w:p w:rsidR="00A51908" w:rsidRDefault="0075058C">
            <w:r>
              <w:t>Current Controls/Actions</w:t>
            </w:r>
          </w:p>
        </w:tc>
        <w:tc>
          <w:tcPr>
            <w:tcW w:w="1746" w:type="dxa"/>
          </w:tcPr>
          <w:p w:rsidR="00A51908" w:rsidRDefault="0075058C">
            <w:r>
              <w:t>Further Actions Required</w:t>
            </w:r>
          </w:p>
        </w:tc>
      </w:tr>
      <w:tr w:rsidR="00A51908" w:rsidTr="0075058C">
        <w:tc>
          <w:tcPr>
            <w:tcW w:w="1560" w:type="dxa"/>
          </w:tcPr>
          <w:p w:rsidR="00A51908" w:rsidRDefault="0075058C">
            <w:r>
              <w:t>Exposure to extremist ideas online</w:t>
            </w:r>
          </w:p>
        </w:tc>
        <w:tc>
          <w:tcPr>
            <w:tcW w:w="1417" w:type="dxa"/>
          </w:tcPr>
          <w:p w:rsidR="00A51908" w:rsidRDefault="0075058C">
            <w:r>
              <w:t>Low</w:t>
            </w:r>
          </w:p>
        </w:tc>
        <w:tc>
          <w:tcPr>
            <w:tcW w:w="1560" w:type="dxa"/>
          </w:tcPr>
          <w:p w:rsidR="00A51908" w:rsidRDefault="0075058C">
            <w:r>
              <w:t>Pupils, through unsupervised internet access</w:t>
            </w:r>
          </w:p>
        </w:tc>
        <w:tc>
          <w:tcPr>
            <w:tcW w:w="2835" w:type="dxa"/>
          </w:tcPr>
          <w:p w:rsidR="00A51908" w:rsidRDefault="0075058C">
            <w:r>
              <w:t>- Internet filtering systems in place.</w:t>
            </w:r>
            <w:r>
              <w:br/>
              <w:t>- Regular e-sa</w:t>
            </w:r>
            <w:r>
              <w:t>fety education in line with CEOP and ThinkUKnow resources.</w:t>
            </w:r>
            <w:r>
              <w:br/>
              <w:t>- Monitoring of devices during school hours.</w:t>
            </w:r>
          </w:p>
        </w:tc>
        <w:tc>
          <w:tcPr>
            <w:tcW w:w="1746" w:type="dxa"/>
          </w:tcPr>
          <w:p w:rsidR="00A51908" w:rsidRDefault="0075058C">
            <w:r>
              <w:t>Provide parents with guidance on home internet safety and the risks of online radicalisation.</w:t>
            </w:r>
          </w:p>
        </w:tc>
      </w:tr>
      <w:tr w:rsidR="00A51908" w:rsidTr="0075058C">
        <w:tc>
          <w:tcPr>
            <w:tcW w:w="1560" w:type="dxa"/>
          </w:tcPr>
          <w:p w:rsidR="00A51908" w:rsidRDefault="0075058C">
            <w:r>
              <w:t>Vulnerability to radicalisation</w:t>
            </w:r>
          </w:p>
        </w:tc>
        <w:tc>
          <w:tcPr>
            <w:tcW w:w="1417" w:type="dxa"/>
          </w:tcPr>
          <w:p w:rsidR="00A51908" w:rsidRDefault="0075058C">
            <w:r>
              <w:t>Low</w:t>
            </w:r>
          </w:p>
        </w:tc>
        <w:tc>
          <w:tcPr>
            <w:tcW w:w="1560" w:type="dxa"/>
          </w:tcPr>
          <w:p w:rsidR="00A51908" w:rsidRDefault="0075058C">
            <w:r>
              <w:t>Pupils experiencing s</w:t>
            </w:r>
            <w:r>
              <w:t>ocial or emotional challenges</w:t>
            </w:r>
          </w:p>
        </w:tc>
        <w:tc>
          <w:tcPr>
            <w:tcW w:w="2835" w:type="dxa"/>
          </w:tcPr>
          <w:p w:rsidR="00A51908" w:rsidRDefault="0075058C">
            <w:r>
              <w:t>- Staff trained to identify signs of vulnerability or radicalisation.</w:t>
            </w:r>
            <w:r>
              <w:br/>
              <w:t>- Pastoral system in place to monitor pupils’ emotional well-being.</w:t>
            </w:r>
          </w:p>
        </w:tc>
        <w:tc>
          <w:tcPr>
            <w:tcW w:w="1746" w:type="dxa"/>
          </w:tcPr>
          <w:p w:rsidR="00A51908" w:rsidRDefault="0075058C">
            <w:r>
              <w:t>Enhance staff training with real-life case studies.</w:t>
            </w:r>
          </w:p>
        </w:tc>
      </w:tr>
      <w:tr w:rsidR="00A51908" w:rsidTr="0075058C">
        <w:tc>
          <w:tcPr>
            <w:tcW w:w="1560" w:type="dxa"/>
          </w:tcPr>
          <w:p w:rsidR="00A51908" w:rsidRDefault="0075058C">
            <w:r>
              <w:t>External visitors or speakers</w:t>
            </w:r>
          </w:p>
        </w:tc>
        <w:tc>
          <w:tcPr>
            <w:tcW w:w="1417" w:type="dxa"/>
          </w:tcPr>
          <w:p w:rsidR="00A51908" w:rsidRDefault="0075058C">
            <w:r>
              <w:t>Low</w:t>
            </w:r>
          </w:p>
        </w:tc>
        <w:tc>
          <w:tcPr>
            <w:tcW w:w="1560" w:type="dxa"/>
          </w:tcPr>
          <w:p w:rsidR="00A51908" w:rsidRDefault="0075058C">
            <w:r>
              <w:t>Pupils and staff</w:t>
            </w:r>
          </w:p>
        </w:tc>
        <w:tc>
          <w:tcPr>
            <w:tcW w:w="2835" w:type="dxa"/>
          </w:tcPr>
          <w:p w:rsidR="00A51908" w:rsidRDefault="0075058C">
            <w:r>
              <w:t>- All visitors are vetted and supervised.</w:t>
            </w:r>
            <w:r>
              <w:br/>
              <w:t>- Content reviewed to ensure alignment with British values and safeguarding policies.</w:t>
            </w:r>
          </w:p>
        </w:tc>
        <w:tc>
          <w:tcPr>
            <w:tcW w:w="1746" w:type="dxa"/>
          </w:tcPr>
          <w:p w:rsidR="00A51908" w:rsidRDefault="0075058C">
            <w:r>
              <w:t>Develop a formal vetting form for visitors and speakers.</w:t>
            </w:r>
          </w:p>
        </w:tc>
      </w:tr>
      <w:tr w:rsidR="00A51908" w:rsidTr="0075058C">
        <w:tc>
          <w:tcPr>
            <w:tcW w:w="1560" w:type="dxa"/>
          </w:tcPr>
          <w:p w:rsidR="00A51908" w:rsidRDefault="0075058C">
            <w:r>
              <w:t>Local or global extremism</w:t>
            </w:r>
          </w:p>
        </w:tc>
        <w:tc>
          <w:tcPr>
            <w:tcW w:w="1417" w:type="dxa"/>
          </w:tcPr>
          <w:p w:rsidR="00A51908" w:rsidRDefault="0075058C">
            <w:r>
              <w:t>Low</w:t>
            </w:r>
          </w:p>
        </w:tc>
        <w:tc>
          <w:tcPr>
            <w:tcW w:w="1560" w:type="dxa"/>
          </w:tcPr>
          <w:p w:rsidR="00A51908" w:rsidRDefault="0075058C">
            <w:r>
              <w:t>Entire school community</w:t>
            </w:r>
          </w:p>
        </w:tc>
        <w:tc>
          <w:tcPr>
            <w:tcW w:w="2835" w:type="dxa"/>
          </w:tcPr>
          <w:p w:rsidR="00A51908" w:rsidRDefault="0075058C">
            <w:r>
              <w:t>- Embedding British values (e.g., tolerance, democracy) into the curriculum, particularly in PSHE and RE.</w:t>
            </w:r>
            <w:r>
              <w:br/>
              <w:t>- Promoting respect and inclusivity through school activities.</w:t>
            </w:r>
          </w:p>
        </w:tc>
        <w:tc>
          <w:tcPr>
            <w:tcW w:w="1746" w:type="dxa"/>
          </w:tcPr>
          <w:p w:rsidR="00A51908" w:rsidRDefault="0075058C">
            <w:r>
              <w:t>Partner with local schools to promote interfaith and cultural understanding.</w:t>
            </w:r>
          </w:p>
        </w:tc>
      </w:tr>
      <w:tr w:rsidR="00A51908" w:rsidTr="0075058C">
        <w:tc>
          <w:tcPr>
            <w:tcW w:w="1560" w:type="dxa"/>
          </w:tcPr>
          <w:p w:rsidR="00A51908" w:rsidRDefault="0075058C">
            <w:r>
              <w:t>Isolatio</w:t>
            </w:r>
            <w:r>
              <w:t>n due to rural location</w:t>
            </w:r>
          </w:p>
        </w:tc>
        <w:tc>
          <w:tcPr>
            <w:tcW w:w="1417" w:type="dxa"/>
          </w:tcPr>
          <w:p w:rsidR="00A51908" w:rsidRDefault="0075058C">
            <w:r>
              <w:t>Low</w:t>
            </w:r>
          </w:p>
        </w:tc>
        <w:tc>
          <w:tcPr>
            <w:tcW w:w="1560" w:type="dxa"/>
          </w:tcPr>
          <w:p w:rsidR="00A51908" w:rsidRDefault="0075058C">
            <w:r>
              <w:t>Pupils may lack exposure to diverse cultures.</w:t>
            </w:r>
          </w:p>
        </w:tc>
        <w:tc>
          <w:tcPr>
            <w:tcW w:w="2835" w:type="dxa"/>
          </w:tcPr>
          <w:p w:rsidR="00A51908" w:rsidRDefault="0075058C">
            <w:r>
              <w:t>- Opportunities for pupils to engage in virtual cultural exchange projects.</w:t>
            </w:r>
            <w:r>
              <w:br/>
              <w:t>- Regular assemblies focus on global citizenship and inclusivity.</w:t>
            </w:r>
          </w:p>
        </w:tc>
        <w:tc>
          <w:tcPr>
            <w:tcW w:w="1746" w:type="dxa"/>
          </w:tcPr>
          <w:p w:rsidR="00A51908" w:rsidRDefault="0075058C">
            <w:r>
              <w:t>Organise a cultural awareness week invol</w:t>
            </w:r>
            <w:r>
              <w:t>ving external organisations.</w:t>
            </w:r>
          </w:p>
        </w:tc>
      </w:tr>
    </w:tbl>
    <w:p w:rsidR="00A51908" w:rsidRDefault="0075058C">
      <w:pPr>
        <w:pStyle w:val="Heading2"/>
      </w:pPr>
      <w:r>
        <w:lastRenderedPageBreak/>
        <w:t>3. Staff Training</w:t>
      </w:r>
    </w:p>
    <w:p w:rsidR="00A51908" w:rsidRDefault="0075058C">
      <w:r>
        <w:t>- All staff, including governors, receive Prevent and safeguarding training annually.</w:t>
      </w:r>
      <w:r>
        <w:br/>
        <w:t>- DSL undertakes enhanced Prevent training.</w:t>
      </w:r>
      <w:r>
        <w:br/>
        <w:t>- Staff are briefed on updates to local risks or relevant policies.</w:t>
      </w:r>
    </w:p>
    <w:p w:rsidR="00A51908" w:rsidRDefault="0075058C">
      <w:pPr>
        <w:pStyle w:val="Heading2"/>
      </w:pPr>
      <w:r>
        <w:t>4. Curricu</w:t>
      </w:r>
      <w:r>
        <w:t>lum and British Values</w:t>
      </w:r>
    </w:p>
    <w:p w:rsidR="00A51908" w:rsidRDefault="0075058C">
      <w:r>
        <w:t>- British Values: Democracy, rule of law, individual liberty, mutual respect, and tolerance are embedded through the curriculum.</w:t>
      </w:r>
      <w:r>
        <w:br/>
        <w:t xml:space="preserve">- PSHE/RE Lessons: Focus on understanding diversity, challenging stereotypes, and promoting respect for </w:t>
      </w:r>
      <w:r>
        <w:t>different faiths and beliefs.</w:t>
      </w:r>
      <w:r>
        <w:br/>
        <w:t>- Whole-School Activities: Assemblies and events (e.g., Remembrance Day or inter-school collaborations) reflect values of inclusion and community.</w:t>
      </w:r>
    </w:p>
    <w:p w:rsidR="00A51908" w:rsidRDefault="0075058C">
      <w:pPr>
        <w:pStyle w:val="Heading2"/>
      </w:pPr>
      <w:r>
        <w:t>5. Reporting and Monitoring</w:t>
      </w:r>
    </w:p>
    <w:p w:rsidR="00A51908" w:rsidRDefault="0075058C">
      <w:r>
        <w:t>- Safeguarding Reporting: Staff are trained to reco</w:t>
      </w:r>
      <w:r>
        <w:t>gnize and report concerns to the DSL using established safeguarding processes.</w:t>
      </w:r>
      <w:r>
        <w:br/>
        <w:t>- IT Monitoring: Regular checks on internet usage via school-provided systems.</w:t>
      </w:r>
      <w:r>
        <w:br/>
        <w:t>- Governance Oversight: Governors review Prevent policies and their implementation during annual s</w:t>
      </w:r>
      <w:r>
        <w:t>afeguarding reviews.</w:t>
      </w:r>
    </w:p>
    <w:p w:rsidR="00A51908" w:rsidRDefault="0075058C">
      <w:pPr>
        <w:pStyle w:val="Heading2"/>
      </w:pPr>
      <w:r>
        <w:t>6. Review and Updates</w:t>
      </w:r>
    </w:p>
    <w:p w:rsidR="00A51908" w:rsidRDefault="0075058C">
      <w:r>
        <w:t>This document is reviewed annually, or sooner if required, by the DSL and safeguarding team. The latest review occurred in December 2024</w:t>
      </w:r>
    </w:p>
    <w:p w:rsidR="00A51908" w:rsidRDefault="0075058C"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2D495EBE" wp14:editId="5C06AAA2">
            <wp:simplePos x="0" y="0"/>
            <wp:positionH relativeFrom="column">
              <wp:posOffset>458384</wp:posOffset>
            </wp:positionH>
            <wp:positionV relativeFrom="paragraph">
              <wp:posOffset>56739</wp:posOffset>
            </wp:positionV>
            <wp:extent cx="1350280" cy="391795"/>
            <wp:effectExtent l="0" t="0" r="254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4141" cy="398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  <w:t>Signed: ________________________</w:t>
      </w:r>
      <w:proofErr w:type="gramStart"/>
      <w:r>
        <w:t>_  (</w:t>
      </w:r>
      <w:proofErr w:type="spellStart"/>
      <w:proofErr w:type="gramEnd"/>
      <w:r>
        <w:t>Headteacher</w:t>
      </w:r>
      <w:proofErr w:type="spellEnd"/>
      <w:r>
        <w:t>)</w:t>
      </w:r>
    </w:p>
    <w:p w:rsidR="00A51908" w:rsidRDefault="0075058C">
      <w:r>
        <w:t>Date: 16</w:t>
      </w:r>
      <w:r w:rsidRPr="0075058C">
        <w:rPr>
          <w:vertAlign w:val="superscript"/>
        </w:rPr>
        <w:t>th</w:t>
      </w:r>
      <w:r>
        <w:t xml:space="preserve"> December 2024</w:t>
      </w:r>
      <w:bookmarkStart w:id="0" w:name="_GoBack"/>
      <w:bookmarkEnd w:id="0"/>
    </w:p>
    <w:sectPr w:rsidR="00A51908" w:rsidSect="0075058C">
      <w:pgSz w:w="12240" w:h="15840"/>
      <w:pgMar w:top="709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5058C"/>
    <w:rsid w:val="00A51908"/>
    <w:rsid w:val="00AA1D8D"/>
    <w:rsid w:val="00B154B3"/>
    <w:rsid w:val="00B47730"/>
    <w:rsid w:val="00C5061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C59246DF-6505-431A-80B6-910C6E72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E9CC0F-0205-479F-9199-F51603D3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Teacher</cp:lastModifiedBy>
  <cp:revision>2</cp:revision>
  <dcterms:created xsi:type="dcterms:W3CDTF">2024-12-16T16:43:00Z</dcterms:created>
  <dcterms:modified xsi:type="dcterms:W3CDTF">2024-12-16T16:43:00Z</dcterms:modified>
  <cp:category/>
</cp:coreProperties>
</file>