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240"/>
        <w:gridCol w:w="3971"/>
        <w:gridCol w:w="992"/>
        <w:gridCol w:w="1277"/>
        <w:gridCol w:w="1557"/>
        <w:gridCol w:w="1281"/>
        <w:gridCol w:w="5036"/>
      </w:tblGrid>
      <w:tr w:rsidR="00627FBA" w:rsidRPr="00B54457" w:rsidTr="008D2EC3">
        <w:trPr>
          <w:trHeight w:hRule="exact" w:val="397"/>
          <w:tblHeader/>
        </w:trPr>
        <w:tc>
          <w:tcPr>
            <w:tcW w:w="404" w:type="pct"/>
            <w:shd w:val="clear" w:color="auto" w:fill="D9D9D9"/>
            <w:vAlign w:val="center"/>
          </w:tcPr>
          <w:p w:rsidR="00627FBA" w:rsidRPr="00B54457" w:rsidRDefault="00627FBA" w:rsidP="008D2EC3">
            <w:pPr>
              <w:rPr>
                <w:rFonts w:cs="Arial"/>
              </w:rPr>
            </w:pPr>
            <w:r w:rsidRPr="00B54457">
              <w:rPr>
                <w:rFonts w:cs="Arial"/>
                <w:b/>
              </w:rPr>
              <w:t>Activity:</w:t>
            </w:r>
          </w:p>
        </w:tc>
        <w:tc>
          <w:tcPr>
            <w:tcW w:w="2032" w:type="pct"/>
            <w:gridSpan w:val="3"/>
            <w:vAlign w:val="center"/>
          </w:tcPr>
          <w:p w:rsidR="00627FBA" w:rsidRPr="00627FBA" w:rsidRDefault="00627FBA" w:rsidP="00627FBA">
            <w:pPr>
              <w:rPr>
                <w:b/>
                <w:sz w:val="24"/>
              </w:rPr>
            </w:pPr>
            <w:bookmarkStart w:id="0" w:name="_Lone_Working"/>
            <w:bookmarkStart w:id="1" w:name="_Toc468698137"/>
            <w:bookmarkEnd w:id="0"/>
            <w:r w:rsidRPr="00627FBA">
              <w:rPr>
                <w:b/>
                <w:sz w:val="24"/>
              </w:rPr>
              <w:t>Lone working</w:t>
            </w:r>
            <w:bookmarkEnd w:id="1"/>
          </w:p>
        </w:tc>
        <w:tc>
          <w:tcPr>
            <w:tcW w:w="507" w:type="pct"/>
            <w:shd w:val="clear" w:color="auto" w:fill="D9D9D9"/>
            <w:vAlign w:val="center"/>
          </w:tcPr>
          <w:p w:rsidR="00627FBA" w:rsidRPr="00B54457" w:rsidRDefault="00627FBA" w:rsidP="008D2EC3">
            <w:pPr>
              <w:rPr>
                <w:rFonts w:cs="Arial"/>
                <w:b/>
              </w:rPr>
            </w:pPr>
            <w:r w:rsidRPr="00B54457">
              <w:rPr>
                <w:rFonts w:cs="Arial"/>
                <w:b/>
              </w:rPr>
              <w:t>Location(s):</w:t>
            </w:r>
          </w:p>
        </w:tc>
        <w:tc>
          <w:tcPr>
            <w:tcW w:w="2057" w:type="pct"/>
            <w:gridSpan w:val="2"/>
            <w:vAlign w:val="center"/>
          </w:tcPr>
          <w:p w:rsidR="00627FBA" w:rsidRPr="00B54457" w:rsidRDefault="00FB2C98" w:rsidP="008D2EC3">
            <w:pPr>
              <w:rPr>
                <w:rFonts w:cs="Arial"/>
              </w:rPr>
            </w:pPr>
            <w:r>
              <w:rPr>
                <w:rFonts w:cs="Arial"/>
              </w:rPr>
              <w:t xml:space="preserve">Crosby </w:t>
            </w:r>
            <w:proofErr w:type="spellStart"/>
            <w:r>
              <w:rPr>
                <w:rFonts w:cs="Arial"/>
              </w:rPr>
              <w:t>Ravensworth</w:t>
            </w:r>
            <w:proofErr w:type="spellEnd"/>
            <w:r>
              <w:rPr>
                <w:rFonts w:cs="Arial"/>
              </w:rPr>
              <w:t xml:space="preserve"> CE Primary School</w:t>
            </w:r>
          </w:p>
        </w:tc>
      </w:tr>
      <w:tr w:rsidR="00627FBA" w:rsidRPr="00B54457" w:rsidTr="008D2EC3">
        <w:trPr>
          <w:trHeight w:hRule="exact" w:val="397"/>
          <w:tblHeader/>
        </w:trPr>
        <w:tc>
          <w:tcPr>
            <w:tcW w:w="404" w:type="pct"/>
            <w:shd w:val="clear" w:color="auto" w:fill="D9D9D9"/>
            <w:vAlign w:val="center"/>
          </w:tcPr>
          <w:p w:rsidR="00627FBA" w:rsidRPr="00B54457" w:rsidRDefault="00627FBA" w:rsidP="008D2EC3">
            <w:pPr>
              <w:rPr>
                <w:rFonts w:cs="Arial"/>
                <w:b/>
              </w:rPr>
            </w:pPr>
            <w:r w:rsidRPr="00B54457">
              <w:rPr>
                <w:rFonts w:cs="Arial"/>
                <w:b/>
              </w:rPr>
              <w:t>Assessor:</w:t>
            </w:r>
          </w:p>
        </w:tc>
        <w:tc>
          <w:tcPr>
            <w:tcW w:w="1293" w:type="pct"/>
            <w:vAlign w:val="center"/>
          </w:tcPr>
          <w:p w:rsidR="00627FBA" w:rsidRPr="00B54457" w:rsidRDefault="00FB2C98" w:rsidP="008D2EC3">
            <w:pPr>
              <w:rPr>
                <w:rFonts w:cs="Arial"/>
              </w:rPr>
            </w:pPr>
            <w:r>
              <w:rPr>
                <w:rFonts w:cs="Arial"/>
              </w:rPr>
              <w:t>Duncan Priestley</w:t>
            </w: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:rsidR="00627FBA" w:rsidRPr="00B54457" w:rsidRDefault="00627FBA" w:rsidP="008D2EC3">
            <w:pPr>
              <w:rPr>
                <w:rFonts w:cs="Arial"/>
                <w:b/>
              </w:rPr>
            </w:pPr>
            <w:r w:rsidRPr="00B54457">
              <w:rPr>
                <w:rFonts w:cs="Arial"/>
                <w:b/>
              </w:rPr>
              <w:t>Ref No.:</w:t>
            </w:r>
          </w:p>
        </w:tc>
        <w:tc>
          <w:tcPr>
            <w:tcW w:w="416" w:type="pct"/>
            <w:vAlign w:val="center"/>
          </w:tcPr>
          <w:p w:rsidR="00627FBA" w:rsidRPr="00B54457" w:rsidRDefault="00FB2C98" w:rsidP="008D2EC3">
            <w:pPr>
              <w:rPr>
                <w:rFonts w:cs="Arial"/>
              </w:rPr>
            </w:pPr>
            <w:r>
              <w:rPr>
                <w:rFonts w:cs="Arial"/>
              </w:rPr>
              <w:t>001</w:t>
            </w:r>
          </w:p>
        </w:tc>
        <w:tc>
          <w:tcPr>
            <w:tcW w:w="507" w:type="pct"/>
            <w:shd w:val="clear" w:color="auto" w:fill="D9D9D9"/>
            <w:vAlign w:val="center"/>
          </w:tcPr>
          <w:p w:rsidR="00627FBA" w:rsidRPr="00B54457" w:rsidRDefault="00627FBA" w:rsidP="008D2EC3">
            <w:pPr>
              <w:rPr>
                <w:rFonts w:cs="Arial"/>
                <w:b/>
              </w:rPr>
            </w:pPr>
            <w:r w:rsidRPr="00B54457">
              <w:rPr>
                <w:rFonts w:cs="Arial"/>
                <w:b/>
              </w:rPr>
              <w:t>Distribution:</w:t>
            </w:r>
          </w:p>
        </w:tc>
        <w:tc>
          <w:tcPr>
            <w:tcW w:w="2057" w:type="pct"/>
            <w:gridSpan w:val="2"/>
            <w:vAlign w:val="center"/>
          </w:tcPr>
          <w:p w:rsidR="00627FBA" w:rsidRPr="00B54457" w:rsidRDefault="00FB2C98" w:rsidP="008D2EC3">
            <w:pPr>
              <w:rPr>
                <w:rFonts w:cs="Arial"/>
              </w:rPr>
            </w:pPr>
            <w:r>
              <w:rPr>
                <w:rFonts w:cs="Arial"/>
              </w:rPr>
              <w:t>Internal and governors</w:t>
            </w:r>
          </w:p>
        </w:tc>
      </w:tr>
      <w:tr w:rsidR="00627FBA" w:rsidRPr="00B54457" w:rsidTr="008D2EC3">
        <w:trPr>
          <w:trHeight w:hRule="exact" w:val="397"/>
          <w:tblHeader/>
        </w:trPr>
        <w:tc>
          <w:tcPr>
            <w:tcW w:w="404" w:type="pct"/>
            <w:shd w:val="clear" w:color="auto" w:fill="D9D9D9"/>
            <w:vAlign w:val="center"/>
          </w:tcPr>
          <w:p w:rsidR="00627FBA" w:rsidRPr="00B54457" w:rsidRDefault="00627FBA" w:rsidP="008D2EC3">
            <w:pPr>
              <w:rPr>
                <w:rFonts w:cs="Arial"/>
                <w:b/>
              </w:rPr>
            </w:pPr>
            <w:r w:rsidRPr="00B54457">
              <w:rPr>
                <w:rFonts w:cs="Arial"/>
                <w:b/>
              </w:rPr>
              <w:t xml:space="preserve">Date: </w:t>
            </w:r>
          </w:p>
        </w:tc>
        <w:tc>
          <w:tcPr>
            <w:tcW w:w="1293" w:type="pct"/>
            <w:vAlign w:val="center"/>
          </w:tcPr>
          <w:p w:rsidR="00627FBA" w:rsidRPr="00B54457" w:rsidRDefault="00FB2C98" w:rsidP="008D2EC3">
            <w:pPr>
              <w:rPr>
                <w:rFonts w:cs="Arial"/>
              </w:rPr>
            </w:pPr>
            <w:r>
              <w:rPr>
                <w:rFonts w:cs="Arial"/>
              </w:rPr>
              <w:t>July 2022</w:t>
            </w:r>
          </w:p>
        </w:tc>
        <w:tc>
          <w:tcPr>
            <w:tcW w:w="739" w:type="pct"/>
            <w:gridSpan w:val="2"/>
            <w:shd w:val="clear" w:color="auto" w:fill="D9D9D9"/>
            <w:vAlign w:val="center"/>
          </w:tcPr>
          <w:p w:rsidR="00627FBA" w:rsidRPr="00B54457" w:rsidRDefault="00627FBA" w:rsidP="008D2EC3">
            <w:pPr>
              <w:rPr>
                <w:rFonts w:cs="Arial"/>
                <w:b/>
              </w:rPr>
            </w:pPr>
            <w:r w:rsidRPr="00B54457">
              <w:rPr>
                <w:rFonts w:cs="Arial"/>
                <w:b/>
              </w:rPr>
              <w:t>Proposed Review Date:</w:t>
            </w:r>
          </w:p>
        </w:tc>
        <w:tc>
          <w:tcPr>
            <w:tcW w:w="507" w:type="pct"/>
            <w:vAlign w:val="center"/>
          </w:tcPr>
          <w:p w:rsidR="00627FBA" w:rsidRPr="00B54457" w:rsidRDefault="00FB2C98" w:rsidP="008D2EC3">
            <w:pPr>
              <w:rPr>
                <w:rFonts w:cs="Arial"/>
              </w:rPr>
            </w:pPr>
            <w:r>
              <w:rPr>
                <w:rFonts w:cs="Arial"/>
              </w:rPr>
              <w:t>July 2026</w:t>
            </w:r>
          </w:p>
        </w:tc>
        <w:tc>
          <w:tcPr>
            <w:tcW w:w="417" w:type="pct"/>
            <w:shd w:val="clear" w:color="auto" w:fill="D9D9D9" w:themeFill="background1" w:themeFillShade="D9"/>
            <w:vAlign w:val="center"/>
          </w:tcPr>
          <w:p w:rsidR="00627FBA" w:rsidRPr="00B54457" w:rsidRDefault="00627FBA" w:rsidP="008D2EC3">
            <w:pPr>
              <w:rPr>
                <w:rFonts w:cs="Arial"/>
                <w:b/>
              </w:rPr>
            </w:pPr>
            <w:r w:rsidRPr="00B54457">
              <w:rPr>
                <w:rFonts w:cs="Arial"/>
                <w:b/>
              </w:rPr>
              <w:t>Signed:</w:t>
            </w:r>
          </w:p>
        </w:tc>
        <w:tc>
          <w:tcPr>
            <w:tcW w:w="1640" w:type="pct"/>
            <w:vAlign w:val="center"/>
          </w:tcPr>
          <w:p w:rsidR="00627FBA" w:rsidRPr="00B54457" w:rsidRDefault="00FB2C98" w:rsidP="008D2EC3">
            <w:pPr>
              <w:rPr>
                <w:rFonts w:ascii="Segoe Script" w:hAnsi="Segoe Script" w:cs="Arial"/>
              </w:rPr>
            </w:pPr>
            <w:r>
              <w:rPr>
                <w:rFonts w:ascii="Segoe Script" w:hAnsi="Segoe Script" w:cs="Arial"/>
              </w:rPr>
              <w:t>Duncan Priestley</w:t>
            </w:r>
          </w:p>
        </w:tc>
      </w:tr>
    </w:tbl>
    <w:p w:rsidR="00627FBA" w:rsidRPr="00B54457" w:rsidRDefault="00627FBA" w:rsidP="00627FBA">
      <w:pPr>
        <w:tabs>
          <w:tab w:val="left" w:pos="3810"/>
        </w:tabs>
      </w:pPr>
      <w:r w:rsidRPr="00B54457">
        <w:tab/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384"/>
        <w:gridCol w:w="1133"/>
        <w:gridCol w:w="1133"/>
        <w:gridCol w:w="851"/>
        <w:gridCol w:w="5104"/>
        <w:gridCol w:w="1284"/>
        <w:gridCol w:w="1274"/>
        <w:gridCol w:w="1419"/>
        <w:gridCol w:w="848"/>
        <w:gridCol w:w="924"/>
      </w:tblGrid>
      <w:tr w:rsidR="00627FBA" w:rsidRPr="00B54457" w:rsidTr="008D2EC3">
        <w:trPr>
          <w:trHeight w:hRule="exact" w:val="567"/>
          <w:tblHeader/>
        </w:trPr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:rsidR="00627FBA" w:rsidRPr="00B54457" w:rsidRDefault="00627FBA" w:rsidP="008D2EC3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54457">
              <w:rPr>
                <w:rFonts w:asciiTheme="minorHAnsi" w:hAnsiTheme="minorHAnsi" w:cs="Arial"/>
                <w:b/>
                <w:bCs/>
              </w:rPr>
              <w:t>Hazard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:rsidR="00627FBA" w:rsidRPr="00B54457" w:rsidRDefault="00627FBA" w:rsidP="008D2EC3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54457">
              <w:rPr>
                <w:rFonts w:asciiTheme="minorHAnsi" w:hAnsiTheme="minorHAnsi" w:cs="Arial"/>
                <w:b/>
              </w:rPr>
              <w:t>Risk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:rsidR="00627FBA" w:rsidRPr="00B54457" w:rsidRDefault="00627FBA" w:rsidP="008D2EC3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54457">
              <w:rPr>
                <w:rFonts w:asciiTheme="minorHAnsi" w:hAnsiTheme="minorHAnsi" w:cs="Arial"/>
                <w:b/>
                <w:bCs/>
              </w:rPr>
              <w:t>Individuals at risk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:rsidR="00627FBA" w:rsidRPr="00B54457" w:rsidRDefault="00627FBA" w:rsidP="008D2EC3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54457">
              <w:rPr>
                <w:rFonts w:asciiTheme="minorHAnsi" w:hAnsiTheme="minorHAnsi" w:cs="Arial"/>
                <w:b/>
                <w:bCs/>
              </w:rPr>
              <w:t xml:space="preserve">Risk </w:t>
            </w:r>
            <w:r w:rsidRPr="00B54457">
              <w:rPr>
                <w:rFonts w:asciiTheme="minorHAnsi" w:hAnsiTheme="minorHAnsi" w:cs="Arial"/>
                <w:b/>
              </w:rPr>
              <w:t>Rating</w:t>
            </w:r>
          </w:p>
        </w:tc>
        <w:tc>
          <w:tcPr>
            <w:tcW w:w="208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:rsidR="00627FBA" w:rsidRPr="00FF20B8" w:rsidRDefault="00627FBA" w:rsidP="008D2EC3">
            <w:pPr>
              <w:jc w:val="center"/>
              <w:rPr>
                <w:rFonts w:asciiTheme="minorHAnsi" w:hAnsiTheme="minorHAnsi"/>
                <w:b/>
                <w:bCs/>
                <w:szCs w:val="18"/>
              </w:rPr>
            </w:pPr>
            <w:r w:rsidRPr="00FF20B8">
              <w:rPr>
                <w:rFonts w:asciiTheme="minorHAnsi" w:hAnsiTheme="minorHAnsi"/>
                <w:b/>
                <w:bCs/>
                <w:szCs w:val="18"/>
              </w:rPr>
              <w:t>Control Measures</w:t>
            </w:r>
          </w:p>
          <w:p w:rsidR="00627FBA" w:rsidRPr="00FF20B8" w:rsidRDefault="00627FBA" w:rsidP="008D2EC3">
            <w:pPr>
              <w:jc w:val="center"/>
              <w:rPr>
                <w:rFonts w:asciiTheme="minorHAnsi" w:hAnsiTheme="minorHAnsi"/>
                <w:b/>
                <w:bCs/>
                <w:szCs w:val="18"/>
              </w:rPr>
            </w:pPr>
            <w:r w:rsidRPr="00FF20B8">
              <w:rPr>
                <w:rFonts w:asciiTheme="minorHAnsi" w:hAnsiTheme="minorHAnsi"/>
                <w:b/>
                <w:bCs/>
                <w:szCs w:val="18"/>
              </w:rPr>
              <w:t>What are we doing now?</w:t>
            </w:r>
          </w:p>
        </w:tc>
        <w:tc>
          <w:tcPr>
            <w:tcW w:w="1153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:rsidR="00627FBA" w:rsidRPr="00FF20B8" w:rsidRDefault="00627FBA" w:rsidP="008D2EC3">
            <w:pPr>
              <w:jc w:val="center"/>
              <w:rPr>
                <w:rFonts w:asciiTheme="minorHAnsi" w:hAnsiTheme="minorHAnsi"/>
                <w:b/>
                <w:bCs/>
                <w:szCs w:val="18"/>
              </w:rPr>
            </w:pPr>
            <w:r w:rsidRPr="00FF20B8">
              <w:rPr>
                <w:rFonts w:asciiTheme="minorHAnsi" w:hAnsiTheme="minorHAnsi"/>
                <w:b/>
                <w:bCs/>
                <w:szCs w:val="18"/>
              </w:rPr>
              <w:t>Notes/Additional Control Measures</w:t>
            </w:r>
          </w:p>
          <w:p w:rsidR="00627FBA" w:rsidRPr="00FF20B8" w:rsidRDefault="00627FBA" w:rsidP="008D2EC3">
            <w:pPr>
              <w:jc w:val="center"/>
              <w:rPr>
                <w:rFonts w:asciiTheme="minorHAnsi" w:hAnsiTheme="minorHAnsi"/>
                <w:b/>
                <w:bCs/>
                <w:szCs w:val="18"/>
              </w:rPr>
            </w:pPr>
            <w:r w:rsidRPr="00FF20B8">
              <w:rPr>
                <w:rFonts w:asciiTheme="minorHAnsi" w:hAnsiTheme="minorHAnsi"/>
                <w:b/>
                <w:bCs/>
                <w:szCs w:val="18"/>
              </w:rPr>
              <w:t>What more do we need to explain/do?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:rsidR="00627FBA" w:rsidRPr="00B54457" w:rsidRDefault="00627FBA" w:rsidP="008D2EC3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54457">
              <w:rPr>
                <w:rFonts w:asciiTheme="minorHAnsi" w:hAnsiTheme="minorHAnsi" w:cs="Arial"/>
                <w:b/>
                <w:bCs/>
              </w:rPr>
              <w:t>Residual Risk</w:t>
            </w:r>
          </w:p>
        </w:tc>
      </w:tr>
      <w:tr w:rsidR="00627FBA" w:rsidRPr="00B54457" w:rsidTr="008D2EC3">
        <w:trPr>
          <w:trHeight w:val="30"/>
        </w:trPr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Individual fitness and capability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Illness or injury away from support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rPr>
                <w:rFonts w:asciiTheme="minorHAnsi" w:hAnsiTheme="minorHAnsi"/>
                <w:bCs/>
                <w:sz w:val="18"/>
              </w:rPr>
            </w:pPr>
            <w:r w:rsidRPr="00B54457">
              <w:rPr>
                <w:rFonts w:asciiTheme="minorHAnsi" w:hAnsiTheme="minorHAnsi"/>
                <w:bCs/>
                <w:sz w:val="18"/>
              </w:rPr>
              <w:t>Lone worker (LW)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208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LWs are medically fit and sufficiently skilled and/or trained to carry out routine and reasonably foreseeable emergency tasks alone</w:t>
            </w:r>
          </w:p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LWs who are new or expectant mothers understand the range of activities it is agreed they should not carry out alone</w:t>
            </w:r>
          </w:p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LWs will not wear headphones which reduce hearing and awareness</w:t>
            </w:r>
          </w:p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 xml:space="preserve">LWs know where first aid facilities are </w:t>
            </w:r>
          </w:p>
        </w:tc>
        <w:tc>
          <w:tcPr>
            <w:tcW w:w="1153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rPr>
                <w:rFonts w:asciiTheme="minorHAnsi" w:hAnsiTheme="minorHAnsi"/>
                <w:color w:val="000000"/>
                <w:sz w:val="18"/>
              </w:rPr>
            </w:pPr>
          </w:p>
        </w:tc>
        <w:tc>
          <w:tcPr>
            <w:tcW w:w="301" w:type="pct"/>
            <w:tcBorders>
              <w:left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jc w:val="center"/>
              <w:rPr>
                <w:rFonts w:asciiTheme="minorHAnsi" w:hAnsiTheme="minorHAnsi"/>
                <w:color w:val="000000"/>
                <w:sz w:val="18"/>
              </w:rPr>
            </w:pPr>
          </w:p>
        </w:tc>
      </w:tr>
      <w:tr w:rsidR="00627FBA" w:rsidRPr="00B54457" w:rsidTr="008D2EC3">
        <w:trPr>
          <w:trHeight w:val="30"/>
        </w:trPr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Working alone, in isolated areas or out-of-hours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Illness or injury away from support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rPr>
                <w:rFonts w:asciiTheme="minorHAnsi" w:hAnsiTheme="minorHAnsi"/>
                <w:bCs/>
                <w:sz w:val="18"/>
              </w:rPr>
            </w:pPr>
            <w:r w:rsidRPr="00B54457">
              <w:rPr>
                <w:rFonts w:asciiTheme="minorHAnsi" w:hAnsiTheme="minorHAnsi"/>
                <w:bCs/>
                <w:sz w:val="18"/>
              </w:rPr>
              <w:t>Lone worker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208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Lone working is avoided where possible by integrating work patterns and planning out-of-hours use, cleaning and maintenance</w:t>
            </w:r>
          </w:p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Staff understand that they can still be lone working</w:t>
            </w:r>
            <w:r>
              <w:rPr>
                <w:rFonts w:asciiTheme="minorHAnsi" w:hAnsiTheme="minorHAnsi"/>
                <w:sz w:val="18"/>
              </w:rPr>
              <w:t>,</w:t>
            </w:r>
            <w:r w:rsidRPr="00B54457">
              <w:rPr>
                <w:rFonts w:asciiTheme="minorHAnsi" w:hAnsiTheme="minorHAnsi"/>
                <w:sz w:val="18"/>
              </w:rPr>
              <w:t xml:space="preserve"> even when others are on the premises</w:t>
            </w:r>
            <w:r>
              <w:rPr>
                <w:rFonts w:asciiTheme="minorHAnsi" w:hAnsiTheme="minorHAnsi"/>
                <w:sz w:val="18"/>
              </w:rPr>
              <w:t>,</w:t>
            </w:r>
            <w:r w:rsidRPr="00B54457">
              <w:rPr>
                <w:rFonts w:asciiTheme="minorHAnsi" w:hAnsiTheme="minorHAnsi"/>
                <w:sz w:val="18"/>
              </w:rPr>
              <w:t xml:space="preserve"> if they are working </w:t>
            </w:r>
            <w:r>
              <w:rPr>
                <w:rFonts w:asciiTheme="minorHAnsi" w:hAnsiTheme="minorHAnsi"/>
                <w:sz w:val="18"/>
              </w:rPr>
              <w:t xml:space="preserve">away from them </w:t>
            </w:r>
            <w:r w:rsidRPr="00B54457">
              <w:rPr>
                <w:rFonts w:asciiTheme="minorHAnsi" w:hAnsiTheme="minorHAnsi"/>
                <w:sz w:val="18"/>
              </w:rPr>
              <w:t>in isolation</w:t>
            </w:r>
          </w:p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Only agreed tasks are to be done in lone working situations</w:t>
            </w:r>
          </w:p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Tasks are carried out in accordance with relevant risk assessments, procedures and training</w:t>
            </w:r>
          </w:p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LWs carry a radio or other communication device at all times with an In Case of Emergency (ICE) no. and duty manager's no. pre-programmed</w:t>
            </w:r>
          </w:p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 xml:space="preserve">There are clear </w:t>
            </w:r>
            <w:r>
              <w:rPr>
                <w:rFonts w:asciiTheme="minorHAnsi" w:hAnsiTheme="minorHAnsi"/>
                <w:sz w:val="18"/>
              </w:rPr>
              <w:t xml:space="preserve">and communicated </w:t>
            </w:r>
            <w:r w:rsidRPr="00B54457">
              <w:rPr>
                <w:rFonts w:asciiTheme="minorHAnsi" w:hAnsiTheme="minorHAnsi"/>
                <w:sz w:val="18"/>
              </w:rPr>
              <w:t>procedures for dealing with and reporting defects, accidents and incidents out-of-hours</w:t>
            </w:r>
          </w:p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LWs have a suitable buddy system which they have agreed with their manager e.g. a colleague, family etc.</w:t>
            </w:r>
          </w:p>
        </w:tc>
        <w:tc>
          <w:tcPr>
            <w:tcW w:w="1153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rPr>
                <w:rFonts w:asciiTheme="minorHAnsi" w:hAnsiTheme="minorHAnsi"/>
                <w:color w:val="000000"/>
                <w:sz w:val="18"/>
              </w:rPr>
            </w:pPr>
          </w:p>
          <w:p w:rsidR="00627FBA" w:rsidRPr="00B54457" w:rsidRDefault="00627FBA" w:rsidP="008D2EC3">
            <w:pPr>
              <w:rPr>
                <w:rFonts w:asciiTheme="minorHAnsi" w:hAnsiTheme="minorHAnsi"/>
                <w:color w:val="000000"/>
                <w:sz w:val="18"/>
              </w:rPr>
            </w:pPr>
          </w:p>
          <w:p w:rsidR="00627FBA" w:rsidRPr="00B54457" w:rsidRDefault="00627FBA" w:rsidP="008D2EC3">
            <w:pPr>
              <w:rPr>
                <w:rFonts w:asciiTheme="minorHAnsi" w:hAnsiTheme="minorHAnsi"/>
                <w:color w:val="000000"/>
                <w:sz w:val="18"/>
              </w:rPr>
            </w:pPr>
          </w:p>
          <w:p w:rsidR="00627FBA" w:rsidRPr="00B54457" w:rsidRDefault="00627FBA" w:rsidP="008D2EC3">
            <w:pPr>
              <w:rPr>
                <w:rFonts w:asciiTheme="minorHAnsi" w:hAnsiTheme="minorHAnsi"/>
                <w:color w:val="000000"/>
                <w:sz w:val="18"/>
              </w:rPr>
            </w:pPr>
          </w:p>
          <w:p w:rsidR="00627FBA" w:rsidRDefault="00FB2C98" w:rsidP="00FB2C98">
            <w:pPr>
              <w:rPr>
                <w:rFonts w:asciiTheme="minorHAnsi" w:hAnsiTheme="minorHAnsi"/>
                <w:color w:val="000000"/>
                <w:sz w:val="18"/>
              </w:rPr>
            </w:pPr>
            <w:proofErr w:type="gramStart"/>
            <w:r>
              <w:rPr>
                <w:rFonts w:asciiTheme="minorHAnsi" w:hAnsiTheme="minorHAnsi"/>
                <w:color w:val="000000"/>
                <w:sz w:val="18"/>
              </w:rPr>
              <w:t>banned/restricted</w:t>
            </w:r>
            <w:proofErr w:type="gramEnd"/>
            <w:r>
              <w:rPr>
                <w:rFonts w:asciiTheme="minorHAnsi" w:hAnsiTheme="minorHAnsi"/>
                <w:color w:val="000000"/>
                <w:sz w:val="18"/>
              </w:rPr>
              <w:t xml:space="preserve"> tasks for LW:</w:t>
            </w:r>
            <w:r w:rsidR="00627FBA" w:rsidRPr="00B54457">
              <w:rPr>
                <w:rFonts w:asciiTheme="minorHAnsi" w:hAnsiTheme="minorHAnsi"/>
                <w:color w:val="000000"/>
                <w:sz w:val="18"/>
              </w:rPr>
              <w:t xml:space="preserve">. </w:t>
            </w:r>
            <w:proofErr w:type="gramStart"/>
            <w:r w:rsidR="00627FBA" w:rsidRPr="00B54457">
              <w:rPr>
                <w:rFonts w:asciiTheme="minorHAnsi" w:hAnsiTheme="minorHAnsi"/>
                <w:color w:val="000000"/>
                <w:sz w:val="18"/>
              </w:rPr>
              <w:t>work</w:t>
            </w:r>
            <w:proofErr w:type="gramEnd"/>
            <w:r w:rsidR="00627FBA" w:rsidRPr="00B54457">
              <w:rPr>
                <w:rFonts w:asciiTheme="minorHAnsi" w:hAnsiTheme="minorHAnsi"/>
                <w:color w:val="000000"/>
                <w:sz w:val="18"/>
              </w:rPr>
              <w:t xml:space="preserve"> at height, mixing chemicals, using solvents, electrical work, heavy lifting, using dangerous machinery</w:t>
            </w:r>
            <w:r>
              <w:rPr>
                <w:rFonts w:asciiTheme="minorHAnsi" w:hAnsiTheme="minorHAnsi"/>
                <w:color w:val="000000"/>
                <w:sz w:val="18"/>
              </w:rPr>
              <w:t>.</w:t>
            </w:r>
          </w:p>
          <w:p w:rsidR="00FB2C98" w:rsidRDefault="00FB2C98" w:rsidP="00FB2C98">
            <w:pPr>
              <w:rPr>
                <w:rFonts w:asciiTheme="minorHAnsi" w:hAnsiTheme="minorHAnsi"/>
                <w:color w:val="000000"/>
                <w:sz w:val="18"/>
              </w:rPr>
            </w:pPr>
          </w:p>
          <w:p w:rsidR="00FB2C98" w:rsidRPr="00B54457" w:rsidRDefault="00FB2C98" w:rsidP="00FB2C98">
            <w:pPr>
              <w:rPr>
                <w:rFonts w:asciiTheme="minorHAnsi" w:hAnsiTheme="minorHAnsi"/>
                <w:color w:val="000000"/>
                <w:sz w:val="18"/>
              </w:rPr>
            </w:pPr>
            <w:r>
              <w:rPr>
                <w:rFonts w:asciiTheme="minorHAnsi" w:hAnsiTheme="minorHAnsi"/>
                <w:color w:val="000000"/>
                <w:sz w:val="18"/>
              </w:rPr>
              <w:t>NB – Lone workers have access to school telephones and can also be contacted through ‘</w:t>
            </w:r>
            <w:proofErr w:type="spellStart"/>
            <w:r>
              <w:rPr>
                <w:rFonts w:asciiTheme="minorHAnsi" w:hAnsiTheme="minorHAnsi"/>
                <w:color w:val="000000"/>
                <w:sz w:val="18"/>
              </w:rPr>
              <w:t>Whatsapp</w:t>
            </w:r>
            <w:proofErr w:type="spellEnd"/>
            <w:r>
              <w:rPr>
                <w:rFonts w:asciiTheme="minorHAnsi" w:hAnsiTheme="minorHAnsi"/>
                <w:color w:val="000000"/>
                <w:sz w:val="18"/>
              </w:rPr>
              <w:t>’.  Their phones are set up to receive internet connection.</w:t>
            </w:r>
          </w:p>
        </w:tc>
        <w:tc>
          <w:tcPr>
            <w:tcW w:w="301" w:type="pct"/>
            <w:tcBorders>
              <w:left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jc w:val="center"/>
              <w:rPr>
                <w:rFonts w:asciiTheme="minorHAnsi" w:hAnsiTheme="minorHAnsi"/>
                <w:color w:val="000000"/>
                <w:sz w:val="18"/>
              </w:rPr>
            </w:pPr>
          </w:p>
        </w:tc>
      </w:tr>
      <w:tr w:rsidR="00627FBA" w:rsidRPr="00B54457" w:rsidTr="008D2EC3">
        <w:trPr>
          <w:trHeight w:val="30"/>
        </w:trPr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Access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Arson, verbal abuse, burglary, injury from assault made worse by a lack of support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rPr>
                <w:rFonts w:asciiTheme="minorHAnsi" w:hAnsiTheme="minorHAnsi"/>
                <w:bCs/>
                <w:sz w:val="18"/>
              </w:rPr>
            </w:pPr>
            <w:r w:rsidRPr="00B54457">
              <w:rPr>
                <w:rFonts w:asciiTheme="minorHAnsi" w:hAnsiTheme="minorHAnsi"/>
                <w:bCs/>
                <w:sz w:val="18"/>
              </w:rPr>
              <w:t>Lone worker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208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The site and buildings are adequately secure when occupied and unoccupied</w:t>
            </w:r>
          </w:p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Out-of-hours access is restricted to authorised personnel only</w:t>
            </w:r>
          </w:p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External lighting is adequate and LWs keep to well-lit access routes</w:t>
            </w:r>
          </w:p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Concealed areas of site are minimised e.g. shrubbery is kept back</w:t>
            </w:r>
          </w:p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 xml:space="preserve">LWs arriving first on site remain vigilant when opening up, securing the door entered by </w:t>
            </w:r>
            <w:r w:rsidRPr="00B54457">
              <w:rPr>
                <w:rFonts w:asciiTheme="minorHAnsi" w:hAnsiTheme="minorHAnsi"/>
                <w:sz w:val="18"/>
                <w:u w:val="single"/>
              </w:rPr>
              <w:t>before</w:t>
            </w:r>
            <w:r w:rsidRPr="00B54457">
              <w:rPr>
                <w:rFonts w:asciiTheme="minorHAnsi" w:hAnsiTheme="minorHAnsi"/>
                <w:sz w:val="18"/>
              </w:rPr>
              <w:t xml:space="preserve"> turning off any alarm</w:t>
            </w:r>
          </w:p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LWs are to dial 999 if they think suspicious activity is happening while they are on-site.  If they find evidence of a crime but do not feel in danger they are to contact the duty manager immediately who will advise what action to take</w:t>
            </w:r>
          </w:p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 xml:space="preserve">Intruders are </w:t>
            </w:r>
            <w:r w:rsidRPr="00B54457">
              <w:rPr>
                <w:rFonts w:asciiTheme="minorHAnsi" w:hAnsiTheme="minorHAnsi"/>
                <w:b/>
                <w:sz w:val="18"/>
              </w:rPr>
              <w:t>not</w:t>
            </w:r>
            <w:r w:rsidRPr="00B54457">
              <w:rPr>
                <w:rFonts w:asciiTheme="minorHAnsi" w:hAnsiTheme="minorHAnsi"/>
                <w:sz w:val="18"/>
              </w:rPr>
              <w:t xml:space="preserve"> to be tackled and unknown callers are not to be allowed entry</w:t>
            </w:r>
          </w:p>
          <w:p w:rsidR="00627FBA" w:rsidRPr="00B54457" w:rsidRDefault="00FB2C98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 xml:space="preserve">There are visitor </w:t>
            </w:r>
            <w:r w:rsidR="00627FBA" w:rsidRPr="00B54457">
              <w:rPr>
                <w:rFonts w:asciiTheme="minorHAnsi" w:hAnsiTheme="minorHAnsi"/>
                <w:sz w:val="18"/>
              </w:rPr>
              <w:t>log books and the lock up sweep starts with checks that people have signed out and discrepancies are appropriately reported</w:t>
            </w:r>
          </w:p>
        </w:tc>
        <w:tc>
          <w:tcPr>
            <w:tcW w:w="1153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rPr>
                <w:rFonts w:asciiTheme="minorHAnsi" w:hAnsiTheme="minorHAnsi"/>
                <w:color w:val="000000"/>
                <w:sz w:val="18"/>
              </w:rPr>
            </w:pPr>
          </w:p>
        </w:tc>
        <w:tc>
          <w:tcPr>
            <w:tcW w:w="301" w:type="pct"/>
            <w:tcBorders>
              <w:left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jc w:val="center"/>
              <w:rPr>
                <w:rFonts w:asciiTheme="minorHAnsi" w:hAnsiTheme="minorHAnsi"/>
                <w:color w:val="000000"/>
                <w:sz w:val="18"/>
              </w:rPr>
            </w:pPr>
          </w:p>
        </w:tc>
      </w:tr>
      <w:tr w:rsidR="00627FBA" w:rsidRPr="00B54457" w:rsidTr="008D2EC3">
        <w:trPr>
          <w:trHeight w:val="794"/>
        </w:trPr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lastRenderedPageBreak/>
              <w:t>Violence and harassment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Injury from assault with no support available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rPr>
                <w:rFonts w:asciiTheme="minorHAnsi" w:hAnsiTheme="minorHAnsi"/>
                <w:bCs/>
                <w:sz w:val="18"/>
              </w:rPr>
            </w:pPr>
            <w:r w:rsidRPr="00B54457">
              <w:rPr>
                <w:rFonts w:asciiTheme="minorHAnsi" w:hAnsiTheme="minorHAnsi"/>
                <w:bCs/>
                <w:sz w:val="18"/>
              </w:rPr>
              <w:t>Lone worker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208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 xml:space="preserve">LWs should reverse park as close to their final exit door as possible and have keys ready on leaving so it can be done quickly </w:t>
            </w:r>
          </w:p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Deliveries are scheduled to avoid routine periods of lone working and vehicle access to the site is appropriately restricted</w:t>
            </w:r>
          </w:p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Anyone trying to gain access without an appointment or other right to be there is refused entry</w:t>
            </w:r>
          </w:p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LWs who feel directly threatened by trespassers should retreat to a safe place where they can dial 999, securing doors as they go</w:t>
            </w:r>
          </w:p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If concerned but not directly threatened LWs should report to the duty manager immediately who will advise what action to take</w:t>
            </w:r>
          </w:p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Where significant risk is unavoidable LWs carry suitable means to raise the alarm and get the likely response needed</w:t>
            </w:r>
          </w:p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LWs adhere strictly to their lone working/buddy procedures e.g. calling base/ buddy as agreed</w:t>
            </w:r>
          </w:p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 xml:space="preserve">Home visits are carried out in accordance with the </w:t>
            </w:r>
            <w:hyperlink w:anchor="_Home_visits" w:history="1">
              <w:r w:rsidRPr="00B54457">
                <w:rPr>
                  <w:rStyle w:val="Hyperlink"/>
                  <w:rFonts w:asciiTheme="minorHAnsi" w:hAnsiTheme="minorHAnsi"/>
                  <w:sz w:val="18"/>
                </w:rPr>
                <w:t>Home Visits Risk Assessment</w:t>
              </w:r>
            </w:hyperlink>
          </w:p>
        </w:tc>
        <w:tc>
          <w:tcPr>
            <w:tcW w:w="1153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rPr>
                <w:rFonts w:asciiTheme="minorHAnsi" w:hAnsiTheme="minorHAnsi"/>
                <w:color w:val="000000"/>
                <w:sz w:val="18"/>
              </w:rPr>
            </w:pPr>
          </w:p>
        </w:tc>
        <w:tc>
          <w:tcPr>
            <w:tcW w:w="301" w:type="pct"/>
            <w:tcBorders>
              <w:left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jc w:val="center"/>
              <w:rPr>
                <w:rFonts w:asciiTheme="minorHAnsi" w:hAnsiTheme="minorHAnsi"/>
                <w:color w:val="000000"/>
                <w:sz w:val="18"/>
              </w:rPr>
            </w:pPr>
          </w:p>
        </w:tc>
      </w:tr>
      <w:tr w:rsidR="00627FBA" w:rsidRPr="00B54457" w:rsidTr="008D2EC3">
        <w:trPr>
          <w:trHeight w:val="794"/>
        </w:trPr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Difficult/ sensitive/ challenging meetings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Injury from assault with no support available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rPr>
                <w:rFonts w:asciiTheme="minorHAnsi" w:hAnsiTheme="minorHAnsi"/>
                <w:bCs/>
                <w:sz w:val="18"/>
              </w:rPr>
            </w:pPr>
            <w:r w:rsidRPr="00B54457">
              <w:rPr>
                <w:rFonts w:asciiTheme="minorHAnsi" w:hAnsiTheme="minorHAnsi"/>
                <w:bCs/>
                <w:sz w:val="18"/>
              </w:rPr>
              <w:t>Lone worker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208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sz w:val="18"/>
              </w:rPr>
            </w:pPr>
            <w:r w:rsidRPr="00B54457">
              <w:rPr>
                <w:sz w:val="18"/>
              </w:rPr>
              <w:t>Rooms selected for this purpose have an unobstructed vision panel, a telephone and easily thrown objects removed from it</w:t>
            </w:r>
          </w:p>
          <w:p w:rsidR="00627FBA" w:rsidRPr="00B54457" w:rsidRDefault="00FB2C98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sz w:val="18"/>
              </w:rPr>
            </w:pPr>
            <w:r>
              <w:rPr>
                <w:sz w:val="18"/>
              </w:rPr>
              <w:t>Where possible, m</w:t>
            </w:r>
            <w:r w:rsidR="00627FBA" w:rsidRPr="00B54457">
              <w:rPr>
                <w:sz w:val="18"/>
              </w:rPr>
              <w:t xml:space="preserve">eetings are scheduled at times when other people are </w:t>
            </w:r>
            <w:r w:rsidR="00627FBA">
              <w:rPr>
                <w:sz w:val="18"/>
              </w:rPr>
              <w:t>nearby</w:t>
            </w:r>
          </w:p>
          <w:p w:rsidR="00627FBA" w:rsidRPr="00B54457" w:rsidRDefault="00FB2C98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sz w:val="18"/>
              </w:rPr>
            </w:pPr>
            <w:r>
              <w:rPr>
                <w:sz w:val="18"/>
              </w:rPr>
              <w:t>Arrangements may be</w:t>
            </w:r>
            <w:r w:rsidR="00627FBA" w:rsidRPr="00B54457">
              <w:rPr>
                <w:sz w:val="18"/>
              </w:rPr>
              <w:t xml:space="preserve"> made for people </w:t>
            </w:r>
            <w:r w:rsidR="00627FBA">
              <w:rPr>
                <w:sz w:val="18"/>
              </w:rPr>
              <w:t>nearby</w:t>
            </w:r>
            <w:r w:rsidR="00627FBA" w:rsidRPr="00B54457">
              <w:rPr>
                <w:sz w:val="18"/>
              </w:rPr>
              <w:t xml:space="preserve"> to make unobtrusive checks on the meeting e.g. walking past and looking/listening for signs of concern; a scheduled telephone call to the room etc.</w:t>
            </w:r>
          </w:p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sz w:val="18"/>
              </w:rPr>
            </w:pPr>
            <w:r w:rsidRPr="00B54457">
              <w:rPr>
                <w:sz w:val="18"/>
              </w:rPr>
              <w:t xml:space="preserve">An alarm system is in place, others </w:t>
            </w:r>
            <w:r>
              <w:rPr>
                <w:sz w:val="18"/>
              </w:rPr>
              <w:t>nearby</w:t>
            </w:r>
            <w:r w:rsidRPr="00B54457">
              <w:rPr>
                <w:sz w:val="18"/>
              </w:rPr>
              <w:t xml:space="preserve"> can hear it and they understand what action to take</w:t>
            </w:r>
          </w:p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sz w:val="18"/>
              </w:rPr>
            </w:pPr>
            <w:r w:rsidRPr="00B54457">
              <w:rPr>
                <w:sz w:val="18"/>
              </w:rPr>
              <w:t>Room layouts allow staff to sit between visitors and the door or where possible allow either party to leave quickly if necessary</w:t>
            </w:r>
          </w:p>
        </w:tc>
        <w:tc>
          <w:tcPr>
            <w:tcW w:w="1153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rPr>
                <w:rFonts w:asciiTheme="minorHAnsi" w:hAnsiTheme="minorHAnsi"/>
                <w:color w:val="000000"/>
                <w:sz w:val="18"/>
              </w:rPr>
            </w:pPr>
          </w:p>
          <w:p w:rsidR="00627FBA" w:rsidRPr="00B54457" w:rsidRDefault="00627FBA" w:rsidP="008D2EC3">
            <w:pPr>
              <w:rPr>
                <w:rFonts w:asciiTheme="minorHAnsi" w:hAnsiTheme="minorHAnsi"/>
                <w:color w:val="000000"/>
                <w:sz w:val="18"/>
              </w:rPr>
            </w:pPr>
          </w:p>
          <w:p w:rsidR="00627FBA" w:rsidRPr="00B54457" w:rsidRDefault="00627FBA" w:rsidP="008D2EC3">
            <w:pPr>
              <w:rPr>
                <w:rFonts w:asciiTheme="minorHAnsi" w:hAnsiTheme="minorHAnsi"/>
                <w:color w:val="000000"/>
                <w:sz w:val="18"/>
              </w:rPr>
            </w:pPr>
          </w:p>
          <w:p w:rsidR="00627FBA" w:rsidRPr="00B54457" w:rsidRDefault="00627FBA" w:rsidP="008D2EC3">
            <w:pPr>
              <w:rPr>
                <w:rFonts w:asciiTheme="minorHAnsi" w:hAnsiTheme="minorHAnsi"/>
                <w:color w:val="000000"/>
                <w:sz w:val="18"/>
              </w:rPr>
            </w:pPr>
          </w:p>
          <w:p w:rsidR="00627FBA" w:rsidRPr="00B54457" w:rsidRDefault="00627FBA" w:rsidP="008D2EC3">
            <w:pPr>
              <w:rPr>
                <w:rFonts w:asciiTheme="minorHAnsi" w:hAnsiTheme="minorHAnsi"/>
                <w:color w:val="000000"/>
                <w:sz w:val="18"/>
              </w:rPr>
            </w:pPr>
          </w:p>
          <w:p w:rsidR="00627FBA" w:rsidRPr="00B54457" w:rsidRDefault="00627FBA" w:rsidP="008D2EC3">
            <w:pPr>
              <w:rPr>
                <w:rFonts w:asciiTheme="minorHAnsi" w:hAnsiTheme="minorHAnsi"/>
                <w:color w:val="000000"/>
                <w:sz w:val="18"/>
              </w:rPr>
            </w:pPr>
          </w:p>
          <w:p w:rsidR="00627FBA" w:rsidRPr="00B54457" w:rsidRDefault="00627FBA" w:rsidP="008D2EC3">
            <w:pPr>
              <w:rPr>
                <w:rFonts w:asciiTheme="minorHAnsi" w:hAnsiTheme="minorHAnsi"/>
                <w:color w:val="000000"/>
                <w:sz w:val="18"/>
              </w:rPr>
            </w:pPr>
            <w:r w:rsidRPr="00B54457">
              <w:rPr>
                <w:rFonts w:asciiTheme="minorHAnsi" w:hAnsiTheme="minorHAnsi"/>
                <w:color w:val="000000"/>
                <w:sz w:val="18"/>
              </w:rPr>
              <w:t>Is this the room phone, a mobile, a radio, a panic button, a personal alarm?</w:t>
            </w:r>
          </w:p>
        </w:tc>
        <w:tc>
          <w:tcPr>
            <w:tcW w:w="301" w:type="pct"/>
            <w:tcBorders>
              <w:left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jc w:val="center"/>
              <w:rPr>
                <w:rFonts w:asciiTheme="minorHAnsi" w:hAnsiTheme="minorHAnsi"/>
                <w:color w:val="000000"/>
                <w:sz w:val="18"/>
              </w:rPr>
            </w:pPr>
          </w:p>
        </w:tc>
      </w:tr>
      <w:tr w:rsidR="00627FBA" w:rsidRPr="00B54457" w:rsidTr="008D2EC3">
        <w:trPr>
          <w:trHeight w:val="794"/>
        </w:trPr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Abuse of vulnerable people or allegations being made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rPr>
                <w:rFonts w:asciiTheme="minorHAnsi" w:hAnsiTheme="minorHAnsi"/>
                <w:sz w:val="18"/>
              </w:rPr>
            </w:pPr>
            <w:r w:rsidRPr="00B54457">
              <w:rPr>
                <w:rFonts w:asciiTheme="minorHAnsi" w:hAnsiTheme="minorHAnsi"/>
                <w:sz w:val="18"/>
              </w:rPr>
              <w:t>Abuse of vulnerable people or unfounded allegations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rPr>
                <w:rFonts w:asciiTheme="minorHAnsi" w:hAnsiTheme="minorHAnsi"/>
                <w:bCs/>
                <w:sz w:val="18"/>
              </w:rPr>
            </w:pPr>
            <w:r w:rsidRPr="00B54457">
              <w:rPr>
                <w:rFonts w:asciiTheme="minorHAnsi" w:hAnsiTheme="minorHAnsi"/>
                <w:bCs/>
                <w:sz w:val="18"/>
              </w:rPr>
              <w:t>Vulnerable people and lone workers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208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sz w:val="18"/>
              </w:rPr>
            </w:pPr>
            <w:r w:rsidRPr="00B54457">
              <w:rPr>
                <w:sz w:val="18"/>
              </w:rPr>
              <w:t>1:1 work alone with children is agreed on a case-by-case basis in accordance with knowledge about a child, their behaviour and emotional/social wellbeing</w:t>
            </w:r>
          </w:p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sz w:val="18"/>
              </w:rPr>
            </w:pPr>
            <w:r w:rsidRPr="00B54457">
              <w:rPr>
                <w:sz w:val="18"/>
              </w:rPr>
              <w:t>1:1 work alone with children is “open door” in nature i.e. never completely out of the sight or sound of others at work or passing by</w:t>
            </w:r>
          </w:p>
          <w:p w:rsidR="00627FBA" w:rsidRPr="00B54457" w:rsidRDefault="00627FBA" w:rsidP="00627FBA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sz w:val="18"/>
              </w:rPr>
            </w:pPr>
            <w:r w:rsidRPr="00B54457">
              <w:rPr>
                <w:sz w:val="18"/>
              </w:rPr>
              <w:t>Intimate care is carried out in strict accordance with the intimate care procedures</w:t>
            </w:r>
          </w:p>
        </w:tc>
        <w:tc>
          <w:tcPr>
            <w:tcW w:w="1153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rPr>
                <w:rFonts w:asciiTheme="minorHAnsi" w:hAnsiTheme="minorHAnsi"/>
                <w:color w:val="000000"/>
                <w:sz w:val="18"/>
              </w:rPr>
            </w:pPr>
          </w:p>
          <w:p w:rsidR="00627FBA" w:rsidRPr="00B54457" w:rsidRDefault="00627FBA" w:rsidP="008D2EC3">
            <w:pPr>
              <w:rPr>
                <w:rFonts w:asciiTheme="minorHAnsi" w:hAnsiTheme="minorHAnsi"/>
                <w:color w:val="000000"/>
                <w:sz w:val="18"/>
              </w:rPr>
            </w:pPr>
          </w:p>
          <w:p w:rsidR="00627FBA" w:rsidRPr="00B54457" w:rsidRDefault="00627FBA" w:rsidP="008D2EC3">
            <w:pPr>
              <w:rPr>
                <w:rFonts w:asciiTheme="minorHAnsi" w:hAnsiTheme="minorHAnsi"/>
                <w:color w:val="000000"/>
                <w:sz w:val="18"/>
              </w:rPr>
            </w:pPr>
          </w:p>
          <w:p w:rsidR="00627FBA" w:rsidRPr="00B54457" w:rsidRDefault="00FB2C98" w:rsidP="008D2EC3">
            <w:pPr>
              <w:rPr>
                <w:rFonts w:asciiTheme="minorHAnsi" w:hAnsiTheme="minorHAnsi"/>
                <w:color w:val="000000"/>
                <w:sz w:val="18"/>
              </w:rPr>
            </w:pPr>
            <w:r>
              <w:rPr>
                <w:rFonts w:asciiTheme="minorHAnsi" w:hAnsiTheme="minorHAnsi"/>
                <w:color w:val="000000"/>
                <w:sz w:val="18"/>
              </w:rPr>
              <w:t xml:space="preserve">Intimate care procedures are displayed in the class 1 </w:t>
            </w:r>
            <w:proofErr w:type="spellStart"/>
            <w:r>
              <w:rPr>
                <w:rFonts w:asciiTheme="minorHAnsi" w:hAnsiTheme="minorHAnsi"/>
                <w:color w:val="000000"/>
                <w:sz w:val="18"/>
              </w:rPr>
              <w:t>toiletting</w:t>
            </w:r>
            <w:proofErr w:type="spellEnd"/>
            <w:r>
              <w:rPr>
                <w:rFonts w:asciiTheme="minorHAnsi" w:hAnsiTheme="minorHAnsi"/>
                <w:color w:val="000000"/>
                <w:sz w:val="18"/>
              </w:rPr>
              <w:t xml:space="preserve"> area.</w:t>
            </w:r>
          </w:p>
        </w:tc>
        <w:tc>
          <w:tcPr>
            <w:tcW w:w="301" w:type="pct"/>
            <w:tcBorders>
              <w:left w:val="single" w:sz="6" w:space="0" w:color="auto"/>
              <w:right w:val="single" w:sz="6" w:space="0" w:color="auto"/>
            </w:tcBorders>
          </w:tcPr>
          <w:p w:rsidR="00627FBA" w:rsidRPr="00B54457" w:rsidRDefault="00627FBA" w:rsidP="008D2EC3">
            <w:pPr>
              <w:jc w:val="center"/>
              <w:rPr>
                <w:rFonts w:asciiTheme="minorHAnsi" w:hAnsiTheme="minorHAnsi"/>
                <w:color w:val="000000"/>
                <w:sz w:val="18"/>
              </w:rPr>
            </w:pPr>
          </w:p>
        </w:tc>
      </w:tr>
      <w:tr w:rsidR="00627FBA" w:rsidRPr="00B54457" w:rsidTr="008D2EC3">
        <w:trPr>
          <w:trHeight w:val="37"/>
        </w:trPr>
        <w:tc>
          <w:tcPr>
            <w:tcW w:w="312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:rsidR="00627FBA" w:rsidRPr="00B54457" w:rsidRDefault="00627FBA" w:rsidP="008D2EC3">
            <w:pPr>
              <w:jc w:val="center"/>
              <w:rPr>
                <w:rFonts w:asciiTheme="minorHAnsi" w:hAnsiTheme="minorHAnsi" w:cs="Arial"/>
                <w:b/>
              </w:rPr>
            </w:pPr>
            <w:r w:rsidRPr="00B54457">
              <w:rPr>
                <w:rFonts w:asciiTheme="minorHAnsi" w:hAnsiTheme="minorHAnsi" w:cs="Arial"/>
                <w:b/>
              </w:rPr>
              <w:t>Further Information or Further Action Required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:rsidR="00627FBA" w:rsidRPr="00B54457" w:rsidRDefault="00627FBA" w:rsidP="008D2EC3">
            <w:pPr>
              <w:jc w:val="center"/>
              <w:rPr>
                <w:rFonts w:asciiTheme="minorHAnsi" w:hAnsiTheme="minorHAnsi" w:cs="Arial"/>
                <w:b/>
              </w:rPr>
            </w:pPr>
            <w:r w:rsidRPr="00B54457">
              <w:rPr>
                <w:rFonts w:asciiTheme="minorHAnsi" w:hAnsiTheme="minorHAnsi" w:cs="Arial"/>
                <w:b/>
              </w:rPr>
              <w:t>Date Action Completed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bottom"/>
          </w:tcPr>
          <w:p w:rsidR="00627FBA" w:rsidRPr="00B54457" w:rsidRDefault="00627FBA" w:rsidP="008D2EC3">
            <w:pPr>
              <w:jc w:val="center"/>
              <w:rPr>
                <w:rFonts w:asciiTheme="minorHAnsi" w:hAnsiTheme="minorHAnsi" w:cs="Arial"/>
                <w:b/>
              </w:rPr>
            </w:pPr>
            <w:r w:rsidRPr="00B54457">
              <w:rPr>
                <w:rFonts w:asciiTheme="minorHAnsi" w:hAnsiTheme="minorHAnsi" w:cs="Arial"/>
                <w:b/>
              </w:rPr>
              <w:t>Date RA Reviewed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bottom"/>
          </w:tcPr>
          <w:p w:rsidR="00627FBA" w:rsidRPr="00B54457" w:rsidRDefault="00627FBA" w:rsidP="008D2EC3">
            <w:pPr>
              <w:jc w:val="center"/>
              <w:rPr>
                <w:rFonts w:asciiTheme="minorHAnsi" w:hAnsiTheme="minorHAnsi" w:cs="Arial"/>
                <w:b/>
              </w:rPr>
            </w:pPr>
            <w:r w:rsidRPr="00B54457">
              <w:rPr>
                <w:rFonts w:asciiTheme="minorHAnsi" w:hAnsiTheme="minorHAnsi" w:cs="Arial"/>
                <w:b/>
              </w:rPr>
              <w:t>Significant Changes Y/N</w:t>
            </w:r>
          </w:p>
        </w:tc>
        <w:tc>
          <w:tcPr>
            <w:tcW w:w="577" w:type="pct"/>
            <w:gridSpan w:val="2"/>
            <w:tcBorders>
              <w:top w:val="single" w:sz="6" w:space="0" w:color="auto"/>
              <w:left w:val="single" w:sz="6" w:space="0" w:color="FFFFFF" w:themeColor="background1"/>
              <w:right w:val="single" w:sz="6" w:space="0" w:color="auto"/>
            </w:tcBorders>
            <w:shd w:val="clear" w:color="auto" w:fill="000000" w:themeFill="text1"/>
            <w:vAlign w:val="bottom"/>
          </w:tcPr>
          <w:p w:rsidR="00627FBA" w:rsidRPr="00B54457" w:rsidRDefault="00627FBA" w:rsidP="008D2EC3">
            <w:pPr>
              <w:jc w:val="center"/>
              <w:rPr>
                <w:rFonts w:asciiTheme="minorHAnsi" w:hAnsiTheme="minorHAnsi" w:cs="Arial"/>
                <w:b/>
              </w:rPr>
            </w:pPr>
            <w:r w:rsidRPr="00B54457">
              <w:rPr>
                <w:rFonts w:asciiTheme="minorHAnsi" w:hAnsiTheme="minorHAnsi" w:cs="Arial"/>
                <w:b/>
              </w:rPr>
              <w:t>Shared with Staff Date or N/A</w:t>
            </w:r>
          </w:p>
        </w:tc>
      </w:tr>
      <w:tr w:rsidR="00627FBA" w:rsidRPr="00B54457" w:rsidTr="008D2EC3">
        <w:trPr>
          <w:trHeight w:val="1020"/>
        </w:trPr>
        <w:tc>
          <w:tcPr>
            <w:tcW w:w="3128" w:type="pct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27FBA" w:rsidRPr="00B54457" w:rsidRDefault="00627FBA" w:rsidP="008D2EC3">
            <w:pPr>
              <w:rPr>
                <w:rFonts w:asciiTheme="minorHAnsi" w:hAnsiTheme="minorHAnsi" w:cs="Arial"/>
                <w:sz w:val="18"/>
              </w:rPr>
            </w:pPr>
            <w:r w:rsidRPr="00B54457">
              <w:rPr>
                <w:rFonts w:asciiTheme="minorHAnsi" w:hAnsiTheme="minorHAnsi" w:cs="Arial"/>
                <w:sz w:val="18"/>
              </w:rPr>
              <w:t xml:space="preserve">This risk assessment must be read and </w:t>
            </w:r>
            <w:r>
              <w:rPr>
                <w:rFonts w:asciiTheme="minorHAnsi" w:hAnsiTheme="minorHAnsi" w:cs="Arial"/>
                <w:sz w:val="18"/>
              </w:rPr>
              <w:t>followed</w:t>
            </w:r>
            <w:r w:rsidRPr="00B54457">
              <w:rPr>
                <w:rFonts w:asciiTheme="minorHAnsi" w:hAnsiTheme="minorHAnsi" w:cs="Arial"/>
                <w:sz w:val="18"/>
              </w:rPr>
              <w:t xml:space="preserve"> in conjunction with other applicable risk assessments</w:t>
            </w:r>
            <w:r>
              <w:rPr>
                <w:rFonts w:asciiTheme="minorHAnsi" w:hAnsiTheme="minorHAnsi" w:cs="Arial"/>
                <w:sz w:val="18"/>
              </w:rPr>
              <w:t>.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27FBA" w:rsidRPr="00B54457" w:rsidRDefault="00FB2C98" w:rsidP="008D2EC3">
            <w:pPr>
              <w:jc w:val="center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July 2022</w:t>
            </w:r>
          </w:p>
        </w:tc>
        <w:tc>
          <w:tcPr>
            <w:tcW w:w="415" w:type="pct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27FBA" w:rsidRPr="00B54457" w:rsidRDefault="00FB2C98" w:rsidP="008D2EC3">
            <w:pPr>
              <w:jc w:val="center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July 2022 – suggest 4 year review cycle.</w:t>
            </w:r>
          </w:p>
        </w:tc>
        <w:tc>
          <w:tcPr>
            <w:tcW w:w="462" w:type="pct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27FBA" w:rsidRPr="00B54457" w:rsidRDefault="00FB2C98" w:rsidP="008D2EC3">
            <w:pPr>
              <w:jc w:val="center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N</w:t>
            </w:r>
          </w:p>
        </w:tc>
        <w:tc>
          <w:tcPr>
            <w:tcW w:w="577" w:type="pct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27FBA" w:rsidRPr="00B54457" w:rsidRDefault="00FB2C98" w:rsidP="00FB2C98">
            <w:pPr>
              <w:jc w:val="center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Will be discussed at September 2022</w:t>
            </w:r>
            <w:bookmarkStart w:id="2" w:name="_GoBack"/>
            <w:bookmarkEnd w:id="2"/>
            <w:r>
              <w:rPr>
                <w:rFonts w:asciiTheme="minorHAnsi" w:hAnsiTheme="minorHAnsi" w:cs="Arial"/>
                <w:sz w:val="18"/>
              </w:rPr>
              <w:t xml:space="preserve"> INSET</w:t>
            </w:r>
          </w:p>
        </w:tc>
      </w:tr>
    </w:tbl>
    <w:p w:rsidR="001B15E3" w:rsidRPr="003B412B" w:rsidRDefault="001B15E3" w:rsidP="003B412B"/>
    <w:sectPr w:rsidR="001B15E3" w:rsidRPr="003B412B" w:rsidSect="00831E0C">
      <w:headerReference w:type="default" r:id="rId8"/>
      <w:footerReference w:type="default" r:id="rId9"/>
      <w:headerReference w:type="first" r:id="rId10"/>
      <w:footerReference w:type="first" r:id="rId11"/>
      <w:pgSz w:w="16840" w:h="11907" w:orient="landscape" w:code="9"/>
      <w:pgMar w:top="851" w:right="851" w:bottom="851" w:left="85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792" w:rsidRDefault="00DD0792">
      <w:r>
        <w:separator/>
      </w:r>
    </w:p>
  </w:endnote>
  <w:endnote w:type="continuationSeparator" w:id="0">
    <w:p w:rsidR="00DD0792" w:rsidRDefault="00DD0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A1A" w:rsidRDefault="000547D9" w:rsidP="00491A1A">
    <w:pPr>
      <w:pStyle w:val="Footer"/>
      <w:spacing w:before="1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B2C98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E44" w:rsidRPr="00491A1A" w:rsidRDefault="00491A1A" w:rsidP="00491A1A">
    <w:pPr>
      <w:pStyle w:val="Footer"/>
      <w:tabs>
        <w:tab w:val="clear" w:pos="4153"/>
        <w:tab w:val="clear" w:pos="8306"/>
        <w:tab w:val="center" w:pos="7569"/>
        <w:tab w:val="right" w:pos="15138"/>
      </w:tabs>
      <w:spacing w:before="120"/>
    </w:pPr>
    <w:r>
      <w:t xml:space="preserve">v1: </w:t>
    </w:r>
    <w:r w:rsidR="003F307C">
      <w:t>Dec</w:t>
    </w:r>
    <w:r>
      <w:t xml:space="preserve"> 2016</w:t>
    </w:r>
    <w:r>
      <w:tab/>
    </w:r>
    <w:r w:rsidR="000547D9">
      <w:fldChar w:fldCharType="begin"/>
    </w:r>
    <w:r w:rsidR="000547D9">
      <w:instrText xml:space="preserve"> PAGE   \* MERGEFORMAT </w:instrText>
    </w:r>
    <w:r w:rsidR="000547D9">
      <w:fldChar w:fldCharType="separate"/>
    </w:r>
    <w:r w:rsidR="00FB2C98">
      <w:rPr>
        <w:noProof/>
      </w:rPr>
      <w:t>1</w:t>
    </w:r>
    <w:r w:rsidR="000547D9">
      <w:rPr>
        <w:noProof/>
      </w:rPr>
      <w:fldChar w:fldCharType="end"/>
    </w:r>
    <w:r>
      <w:tab/>
      <w:t>Kym Allan Safeguarding, Health &amp; Safety Consultants Ltd.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792" w:rsidRDefault="00DD0792">
      <w:r>
        <w:separator/>
      </w:r>
    </w:p>
  </w:footnote>
  <w:footnote w:type="continuationSeparator" w:id="0">
    <w:p w:rsidR="00DD0792" w:rsidRDefault="00DD0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E44" w:rsidRDefault="006C1E44">
    <w:pPr>
      <w:pStyle w:val="Header"/>
      <w:framePr w:wrap="auto" w:vAnchor="text" w:hAnchor="margin" w:xAlign="right" w:y="1"/>
      <w:rPr>
        <w:rStyle w:val="PageNumber"/>
      </w:rPr>
    </w:pPr>
  </w:p>
  <w:p w:rsidR="006C1E44" w:rsidRDefault="006C1E44" w:rsidP="00491A1A">
    <w:pPr>
      <w:pStyle w:val="Header"/>
      <w:spacing w:after="12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E99" w:rsidRDefault="00491A1A" w:rsidP="00491A1A">
    <w:pPr>
      <w:pStyle w:val="Header"/>
      <w:spacing w:after="120"/>
      <w:jc w:val="center"/>
    </w:pPr>
    <w:r>
      <w:rPr>
        <w:b/>
        <w:sz w:val="28"/>
        <w:szCs w:val="28"/>
      </w:rPr>
      <w:t>R</w:t>
    </w:r>
    <w:r w:rsidRPr="005F10A1">
      <w:rPr>
        <w:b/>
        <w:sz w:val="28"/>
        <w:szCs w:val="28"/>
      </w:rPr>
      <w:t xml:space="preserve">isk Assessment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033B4"/>
    <w:multiLevelType w:val="hybridMultilevel"/>
    <w:tmpl w:val="8F8A0660"/>
    <w:lvl w:ilvl="0" w:tplc="9D96F18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77BEA"/>
    <w:multiLevelType w:val="hybridMultilevel"/>
    <w:tmpl w:val="6AC6ACAE"/>
    <w:lvl w:ilvl="0" w:tplc="9D96F18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C5F57"/>
    <w:multiLevelType w:val="hybridMultilevel"/>
    <w:tmpl w:val="9A6EEA0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791DC2"/>
    <w:multiLevelType w:val="hybridMultilevel"/>
    <w:tmpl w:val="86480558"/>
    <w:lvl w:ilvl="0" w:tplc="0FE4E5A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pacing w:val="0"/>
        <w:w w:val="100"/>
        <w:position w:val="0"/>
        <w:sz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3C377F"/>
    <w:multiLevelType w:val="hybridMultilevel"/>
    <w:tmpl w:val="16680BEE"/>
    <w:lvl w:ilvl="0" w:tplc="E5E40762">
      <w:start w:val="1"/>
      <w:numFmt w:val="decimal"/>
      <w:pStyle w:val="Heading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D82918"/>
    <w:multiLevelType w:val="hybridMultilevel"/>
    <w:tmpl w:val="6554DF90"/>
    <w:lvl w:ilvl="0" w:tplc="9D96F18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1466B6"/>
    <w:multiLevelType w:val="hybridMultilevel"/>
    <w:tmpl w:val="364C7C9C"/>
    <w:lvl w:ilvl="0" w:tplc="0FE4E5A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pacing w:val="0"/>
        <w:w w:val="100"/>
        <w:position w:val="0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866F0"/>
    <w:multiLevelType w:val="hybridMultilevel"/>
    <w:tmpl w:val="BAC6D48A"/>
    <w:lvl w:ilvl="0" w:tplc="0FE4E5A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pacing w:val="0"/>
        <w:w w:val="100"/>
        <w:position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70AB4"/>
    <w:multiLevelType w:val="hybridMultilevel"/>
    <w:tmpl w:val="99389238"/>
    <w:lvl w:ilvl="0" w:tplc="0FE4E5A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pacing w:val="0"/>
        <w:w w:val="100"/>
        <w:position w:val="0"/>
        <w:sz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7A211B"/>
    <w:multiLevelType w:val="multilevel"/>
    <w:tmpl w:val="A5CC000A"/>
    <w:lvl w:ilvl="0">
      <w:start w:val="1"/>
      <w:numFmt w:val="bullet"/>
      <w:lvlText w:val=""/>
      <w:lvlJc w:val="left"/>
      <w:pPr>
        <w:ind w:left="284" w:hanging="284"/>
      </w:pPr>
      <w:rPr>
        <w:rFonts w:ascii="Wingdings" w:hAnsi="Wingdings" w:hint="default"/>
        <w:b w:val="0"/>
        <w:i w:val="0"/>
        <w:spacing w:val="0"/>
        <w:w w:val="100"/>
        <w:position w:val="0"/>
        <w:sz w:val="18"/>
        <w:szCs w:val="18"/>
      </w:rPr>
    </w:lvl>
    <w:lvl w:ilvl="1">
      <w:start w:val="1"/>
      <w:numFmt w:val="bullet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6D5C50"/>
    <w:multiLevelType w:val="hybridMultilevel"/>
    <w:tmpl w:val="D52A5B8E"/>
    <w:lvl w:ilvl="0" w:tplc="9D96F18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9"/>
  </w:num>
  <w:num w:numId="5">
    <w:abstractNumId w:val="7"/>
  </w:num>
  <w:num w:numId="6">
    <w:abstractNumId w:val="3"/>
  </w:num>
  <w:num w:numId="7">
    <w:abstractNumId w:val="6"/>
  </w:num>
  <w:num w:numId="8">
    <w:abstractNumId w:val="0"/>
  </w:num>
  <w:num w:numId="9">
    <w:abstractNumId w:val="5"/>
  </w:num>
  <w:num w:numId="10">
    <w:abstractNumId w:val="1"/>
  </w:num>
  <w:num w:numId="1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49">
      <o:colormru v:ext="edit" colors="#eaeaea,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272"/>
    <w:rsid w:val="0000022A"/>
    <w:rsid w:val="000014FB"/>
    <w:rsid w:val="00024D22"/>
    <w:rsid w:val="00037422"/>
    <w:rsid w:val="00045B83"/>
    <w:rsid w:val="00047894"/>
    <w:rsid w:val="000547D9"/>
    <w:rsid w:val="000617BA"/>
    <w:rsid w:val="00064F21"/>
    <w:rsid w:val="000709BE"/>
    <w:rsid w:val="00072138"/>
    <w:rsid w:val="00073B3C"/>
    <w:rsid w:val="00082592"/>
    <w:rsid w:val="00083FCA"/>
    <w:rsid w:val="00085DF2"/>
    <w:rsid w:val="000A2B93"/>
    <w:rsid w:val="000E04CF"/>
    <w:rsid w:val="000F4A61"/>
    <w:rsid w:val="00104986"/>
    <w:rsid w:val="00106223"/>
    <w:rsid w:val="001159FE"/>
    <w:rsid w:val="001409BB"/>
    <w:rsid w:val="001430F8"/>
    <w:rsid w:val="001477CF"/>
    <w:rsid w:val="001506D6"/>
    <w:rsid w:val="00173CB0"/>
    <w:rsid w:val="00182A00"/>
    <w:rsid w:val="001B15E3"/>
    <w:rsid w:val="001B32AC"/>
    <w:rsid w:val="001F1450"/>
    <w:rsid w:val="002073E1"/>
    <w:rsid w:val="00222ABC"/>
    <w:rsid w:val="0023430E"/>
    <w:rsid w:val="00236D8D"/>
    <w:rsid w:val="0024129B"/>
    <w:rsid w:val="00256E99"/>
    <w:rsid w:val="0027194A"/>
    <w:rsid w:val="00283459"/>
    <w:rsid w:val="002A0694"/>
    <w:rsid w:val="002B2730"/>
    <w:rsid w:val="002B5BCA"/>
    <w:rsid w:val="002B7F8B"/>
    <w:rsid w:val="002D0D73"/>
    <w:rsid w:val="002D5B27"/>
    <w:rsid w:val="002F152A"/>
    <w:rsid w:val="00306DDB"/>
    <w:rsid w:val="00355BD8"/>
    <w:rsid w:val="0036042E"/>
    <w:rsid w:val="00363320"/>
    <w:rsid w:val="003715EB"/>
    <w:rsid w:val="00377F5E"/>
    <w:rsid w:val="003922F7"/>
    <w:rsid w:val="003B412B"/>
    <w:rsid w:val="003B7898"/>
    <w:rsid w:val="003B78F6"/>
    <w:rsid w:val="003C0F6D"/>
    <w:rsid w:val="003D1469"/>
    <w:rsid w:val="003E3B64"/>
    <w:rsid w:val="003F307C"/>
    <w:rsid w:val="00404A45"/>
    <w:rsid w:val="004140A2"/>
    <w:rsid w:val="00424452"/>
    <w:rsid w:val="00426968"/>
    <w:rsid w:val="004360E3"/>
    <w:rsid w:val="004365CC"/>
    <w:rsid w:val="00454748"/>
    <w:rsid w:val="00466EEB"/>
    <w:rsid w:val="0048482B"/>
    <w:rsid w:val="00491278"/>
    <w:rsid w:val="00491A1A"/>
    <w:rsid w:val="004A3DE7"/>
    <w:rsid w:val="004B64E6"/>
    <w:rsid w:val="004D3F8D"/>
    <w:rsid w:val="004D49A7"/>
    <w:rsid w:val="004D526F"/>
    <w:rsid w:val="004E3402"/>
    <w:rsid w:val="0052443D"/>
    <w:rsid w:val="00525D09"/>
    <w:rsid w:val="00527F00"/>
    <w:rsid w:val="00531551"/>
    <w:rsid w:val="005332EF"/>
    <w:rsid w:val="005576E6"/>
    <w:rsid w:val="00584B5C"/>
    <w:rsid w:val="005850F5"/>
    <w:rsid w:val="005A505F"/>
    <w:rsid w:val="00600B18"/>
    <w:rsid w:val="00627FBA"/>
    <w:rsid w:val="00633887"/>
    <w:rsid w:val="006512A6"/>
    <w:rsid w:val="00651569"/>
    <w:rsid w:val="0065612F"/>
    <w:rsid w:val="0066223B"/>
    <w:rsid w:val="0067759A"/>
    <w:rsid w:val="006842E8"/>
    <w:rsid w:val="00686258"/>
    <w:rsid w:val="00697520"/>
    <w:rsid w:val="006A5621"/>
    <w:rsid w:val="006C1E44"/>
    <w:rsid w:val="006C527E"/>
    <w:rsid w:val="006D16AB"/>
    <w:rsid w:val="006E44E2"/>
    <w:rsid w:val="007244A0"/>
    <w:rsid w:val="00725C31"/>
    <w:rsid w:val="007313E4"/>
    <w:rsid w:val="00734B53"/>
    <w:rsid w:val="007371D9"/>
    <w:rsid w:val="00740914"/>
    <w:rsid w:val="0074369A"/>
    <w:rsid w:val="00745259"/>
    <w:rsid w:val="00755354"/>
    <w:rsid w:val="00760272"/>
    <w:rsid w:val="007617C6"/>
    <w:rsid w:val="00771AB4"/>
    <w:rsid w:val="00776BEA"/>
    <w:rsid w:val="00784BDD"/>
    <w:rsid w:val="007A3545"/>
    <w:rsid w:val="007B0AF8"/>
    <w:rsid w:val="007C4F8E"/>
    <w:rsid w:val="007C5CC1"/>
    <w:rsid w:val="007D1B67"/>
    <w:rsid w:val="007E0FA7"/>
    <w:rsid w:val="007E6237"/>
    <w:rsid w:val="007F60DA"/>
    <w:rsid w:val="008030A0"/>
    <w:rsid w:val="00805447"/>
    <w:rsid w:val="00827BEA"/>
    <w:rsid w:val="00831E0C"/>
    <w:rsid w:val="00847ED2"/>
    <w:rsid w:val="0085114A"/>
    <w:rsid w:val="00851171"/>
    <w:rsid w:val="00863CE7"/>
    <w:rsid w:val="00870E5C"/>
    <w:rsid w:val="00873F53"/>
    <w:rsid w:val="0088420D"/>
    <w:rsid w:val="008B354F"/>
    <w:rsid w:val="008B4A82"/>
    <w:rsid w:val="008C6149"/>
    <w:rsid w:val="00904CA9"/>
    <w:rsid w:val="00921D91"/>
    <w:rsid w:val="00933255"/>
    <w:rsid w:val="00942FAF"/>
    <w:rsid w:val="00960890"/>
    <w:rsid w:val="00961D5D"/>
    <w:rsid w:val="00994FA5"/>
    <w:rsid w:val="009A54A8"/>
    <w:rsid w:val="009B3944"/>
    <w:rsid w:val="009F5216"/>
    <w:rsid w:val="00A106DE"/>
    <w:rsid w:val="00A23630"/>
    <w:rsid w:val="00A30A28"/>
    <w:rsid w:val="00A57345"/>
    <w:rsid w:val="00A65ADB"/>
    <w:rsid w:val="00A71CBF"/>
    <w:rsid w:val="00A74B60"/>
    <w:rsid w:val="00AA3223"/>
    <w:rsid w:val="00AA39D8"/>
    <w:rsid w:val="00AA6109"/>
    <w:rsid w:val="00AC1F45"/>
    <w:rsid w:val="00AC24E5"/>
    <w:rsid w:val="00AD5996"/>
    <w:rsid w:val="00B11F00"/>
    <w:rsid w:val="00B87613"/>
    <w:rsid w:val="00B92D83"/>
    <w:rsid w:val="00B945E7"/>
    <w:rsid w:val="00B97DD6"/>
    <w:rsid w:val="00BA0D06"/>
    <w:rsid w:val="00BC613D"/>
    <w:rsid w:val="00BD6E5C"/>
    <w:rsid w:val="00BE339A"/>
    <w:rsid w:val="00BF6DC0"/>
    <w:rsid w:val="00C1505A"/>
    <w:rsid w:val="00C232BB"/>
    <w:rsid w:val="00C63356"/>
    <w:rsid w:val="00C73ABA"/>
    <w:rsid w:val="00C944C2"/>
    <w:rsid w:val="00C968BD"/>
    <w:rsid w:val="00CD059A"/>
    <w:rsid w:val="00CD4205"/>
    <w:rsid w:val="00D0579C"/>
    <w:rsid w:val="00D11716"/>
    <w:rsid w:val="00D2081A"/>
    <w:rsid w:val="00D2140F"/>
    <w:rsid w:val="00D228D0"/>
    <w:rsid w:val="00D22A90"/>
    <w:rsid w:val="00D27F42"/>
    <w:rsid w:val="00D41EE4"/>
    <w:rsid w:val="00D71B23"/>
    <w:rsid w:val="00D91083"/>
    <w:rsid w:val="00D9768B"/>
    <w:rsid w:val="00DC2507"/>
    <w:rsid w:val="00DD0792"/>
    <w:rsid w:val="00DD46EE"/>
    <w:rsid w:val="00DF01A5"/>
    <w:rsid w:val="00E06CD4"/>
    <w:rsid w:val="00E301BC"/>
    <w:rsid w:val="00E40C87"/>
    <w:rsid w:val="00E52EC5"/>
    <w:rsid w:val="00E5401C"/>
    <w:rsid w:val="00E6108D"/>
    <w:rsid w:val="00E81CEE"/>
    <w:rsid w:val="00E91E5C"/>
    <w:rsid w:val="00E96340"/>
    <w:rsid w:val="00EA350D"/>
    <w:rsid w:val="00EB097C"/>
    <w:rsid w:val="00EC0BF9"/>
    <w:rsid w:val="00EC7F0C"/>
    <w:rsid w:val="00ED1E6D"/>
    <w:rsid w:val="00EE2BB8"/>
    <w:rsid w:val="00EF3BF4"/>
    <w:rsid w:val="00F11773"/>
    <w:rsid w:val="00F165F0"/>
    <w:rsid w:val="00F22D1D"/>
    <w:rsid w:val="00F310A5"/>
    <w:rsid w:val="00F33BA6"/>
    <w:rsid w:val="00F6299F"/>
    <w:rsid w:val="00FA05E0"/>
    <w:rsid w:val="00FA755C"/>
    <w:rsid w:val="00FB2C98"/>
    <w:rsid w:val="00FB438F"/>
    <w:rsid w:val="00FF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aeaea,#ddd"/>
    </o:shapedefaults>
    <o:shapelayout v:ext="edit">
      <o:idmap v:ext="edit" data="1"/>
    </o:shapelayout>
  </w:shapeDefaults>
  <w:decimalSymbol w:val="."/>
  <w:listSeparator w:val=","/>
  <w15:docId w15:val="{CDBA49F8-67E1-45C1-8999-E148185CD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B18"/>
    <w:pPr>
      <w:overflowPunct w:val="0"/>
      <w:autoSpaceDE w:val="0"/>
      <w:autoSpaceDN w:val="0"/>
      <w:adjustRightInd w:val="0"/>
      <w:textAlignment w:val="baseline"/>
    </w:pPr>
    <w:rPr>
      <w:rFonts w:ascii="Calibri" w:hAnsi="Calibri"/>
    </w:rPr>
  </w:style>
  <w:style w:type="paragraph" w:styleId="Heading1">
    <w:name w:val="heading 1"/>
    <w:basedOn w:val="Normal"/>
    <w:next w:val="Normal"/>
    <w:qFormat/>
    <w:pPr>
      <w:keepNext/>
      <w:spacing w:before="20" w:after="20"/>
      <w:outlineLvl w:val="0"/>
    </w:pPr>
    <w:rPr>
      <w:rFonts w:ascii="Times New Roman" w:hAnsi="Times New Roman"/>
      <w:b/>
      <w:color w:val="000000"/>
      <w:sz w:val="28"/>
    </w:rPr>
  </w:style>
  <w:style w:type="paragraph" w:styleId="Heading2">
    <w:name w:val="heading 2"/>
    <w:basedOn w:val="Normal"/>
    <w:next w:val="Normal"/>
    <w:qFormat/>
    <w:rsid w:val="00904CA9"/>
    <w:pPr>
      <w:keepNext/>
      <w:numPr>
        <w:numId w:val="1"/>
      </w:numPr>
      <w:spacing w:before="200"/>
      <w:ind w:left="709" w:hanging="709"/>
      <w:outlineLvl w:val="1"/>
    </w:pPr>
    <w:rPr>
      <w:rFonts w:ascii="Gill Sans MT" w:hAnsi="Gill Sans MT"/>
      <w:b/>
      <w:color w:val="548DD4"/>
      <w:sz w:val="28"/>
    </w:rPr>
  </w:style>
  <w:style w:type="paragraph" w:styleId="Heading3">
    <w:name w:val="heading 3"/>
    <w:basedOn w:val="Normal"/>
    <w:next w:val="Normal"/>
    <w:qFormat/>
    <w:rsid w:val="00851171"/>
    <w:pPr>
      <w:keepNext/>
      <w:ind w:right="-595"/>
      <w:jc w:val="center"/>
      <w:outlineLvl w:val="2"/>
    </w:pPr>
    <w:rPr>
      <w:b/>
      <w:color w:val="548DD4"/>
      <w:sz w:val="30"/>
      <w:szCs w:val="30"/>
    </w:rPr>
  </w:style>
  <w:style w:type="paragraph" w:styleId="Heading4">
    <w:name w:val="heading 4"/>
    <w:basedOn w:val="Normal"/>
    <w:next w:val="Normal"/>
    <w:qFormat/>
    <w:rsid w:val="007E6237"/>
    <w:pPr>
      <w:keepNext/>
      <w:jc w:val="center"/>
      <w:outlineLvl w:val="3"/>
    </w:pPr>
    <w:rPr>
      <w:b/>
      <w:color w:val="548DD4"/>
      <w:sz w:val="28"/>
    </w:rPr>
  </w:style>
  <w:style w:type="paragraph" w:styleId="Heading5">
    <w:name w:val="heading 5"/>
    <w:basedOn w:val="Normal"/>
    <w:next w:val="Normal"/>
    <w:qFormat/>
    <w:pPr>
      <w:keepNext/>
      <w:spacing w:before="60" w:after="60"/>
      <w:outlineLvl w:val="4"/>
    </w:pPr>
    <w:rPr>
      <w:rFonts w:ascii="Times New Roman" w:hAnsi="Times New Roman"/>
      <w:b/>
      <w:color w:val="000000"/>
    </w:rPr>
  </w:style>
  <w:style w:type="paragraph" w:styleId="Heading6">
    <w:name w:val="heading 6"/>
    <w:basedOn w:val="Normal"/>
    <w:next w:val="Normal"/>
    <w:qFormat/>
    <w:pPr>
      <w:keepNext/>
      <w:spacing w:before="40" w:after="40"/>
      <w:jc w:val="center"/>
      <w:outlineLvl w:val="5"/>
    </w:pPr>
    <w:rPr>
      <w:rFonts w:ascii="Times New Roman" w:hAnsi="Times New Roman"/>
      <w:b/>
      <w:color w:val="00000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Times New Roman" w:hAnsi="Times New Roman"/>
      <w:b/>
      <w:sz w:val="24"/>
    </w:rPr>
  </w:style>
  <w:style w:type="paragraph" w:styleId="Heading8">
    <w:name w:val="heading 8"/>
    <w:basedOn w:val="Normal"/>
    <w:next w:val="Normal"/>
    <w:qFormat/>
    <w:pPr>
      <w:keepNext/>
      <w:spacing w:before="20" w:after="20"/>
      <w:outlineLvl w:val="7"/>
    </w:pPr>
    <w:rPr>
      <w:rFonts w:ascii="Times New Roman" w:hAnsi="Times New Roman"/>
      <w:b/>
      <w:color w:val="000000"/>
      <w:sz w:val="18"/>
    </w:rPr>
  </w:style>
  <w:style w:type="paragraph" w:styleId="Heading9">
    <w:name w:val="heading 9"/>
    <w:basedOn w:val="Normal"/>
    <w:next w:val="Normal"/>
    <w:qFormat/>
    <w:pPr>
      <w:keepNext/>
      <w:ind w:right="-596"/>
      <w:jc w:val="both"/>
      <w:outlineLvl w:val="8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tabs>
        <w:tab w:val="left" w:pos="567"/>
      </w:tabs>
      <w:ind w:left="567" w:hanging="567"/>
      <w:jc w:val="both"/>
    </w:pPr>
    <w:rPr>
      <w:rFonts w:ascii="Times New Roman" w:hAnsi="Times New Roman"/>
      <w:sz w:val="24"/>
    </w:rPr>
  </w:style>
  <w:style w:type="paragraph" w:customStyle="1" w:styleId="BodyText22">
    <w:name w:val="Body Text 22"/>
    <w:basedOn w:val="Normal"/>
    <w:pPr>
      <w:tabs>
        <w:tab w:val="left" w:pos="9498"/>
      </w:tabs>
      <w:ind w:left="1"/>
      <w:jc w:val="both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spacing w:before="20" w:after="20"/>
    </w:pPr>
    <w:rPr>
      <w:rFonts w:ascii="Times New Roman" w:hAnsi="Times New Roman"/>
      <w:color w:val="000000"/>
      <w:sz w:val="18"/>
    </w:rPr>
  </w:style>
  <w:style w:type="paragraph" w:styleId="BodyText3">
    <w:name w:val="Body Text 3"/>
    <w:basedOn w:val="Normal"/>
    <w:pPr>
      <w:spacing w:before="60"/>
    </w:pPr>
    <w:rPr>
      <w:rFonts w:ascii="Times New Roman" w:hAnsi="Times New Roman"/>
      <w:b/>
      <w:sz w:val="16"/>
    </w:rPr>
  </w:style>
  <w:style w:type="paragraph" w:styleId="BodyText">
    <w:name w:val="Body Text"/>
    <w:basedOn w:val="Normal"/>
    <w:pPr>
      <w:spacing w:before="60"/>
    </w:pPr>
    <w:rPr>
      <w:rFonts w:ascii="Times New Roman" w:hAnsi="Times New Roman"/>
      <w:sz w:val="16"/>
    </w:rPr>
  </w:style>
  <w:style w:type="paragraph" w:styleId="BodyTextIndent3">
    <w:name w:val="Body Text Indent 3"/>
    <w:basedOn w:val="Normal"/>
    <w:pPr>
      <w:ind w:left="1"/>
      <w:jc w:val="both"/>
    </w:p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32"/>
    </w:rPr>
  </w:style>
  <w:style w:type="paragraph" w:styleId="BodyText2">
    <w:name w:val="Body Text 2"/>
    <w:basedOn w:val="Normal"/>
    <w:pPr>
      <w:tabs>
        <w:tab w:val="left" w:pos="454"/>
        <w:tab w:val="left" w:pos="720"/>
      </w:tabs>
      <w:ind w:left="454"/>
    </w:pPr>
    <w:rPr>
      <w:rFonts w:ascii="Times New Roman" w:hAnsi="Times New Roman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F6DC0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904CA9"/>
    <w:rPr>
      <w:rFonts w:ascii="Century Gothic" w:hAnsi="Century Gothic"/>
    </w:rPr>
  </w:style>
  <w:style w:type="paragraph" w:styleId="TOC2">
    <w:name w:val="toc 2"/>
    <w:basedOn w:val="Normal"/>
    <w:next w:val="Normal"/>
    <w:autoRedefine/>
    <w:uiPriority w:val="39"/>
    <w:rsid w:val="007A3545"/>
    <w:pPr>
      <w:ind w:left="220"/>
    </w:pPr>
  </w:style>
  <w:style w:type="paragraph" w:styleId="TOC3">
    <w:name w:val="toc 3"/>
    <w:basedOn w:val="Normal"/>
    <w:next w:val="Normal"/>
    <w:autoRedefine/>
    <w:uiPriority w:val="39"/>
    <w:rsid w:val="007E6237"/>
    <w:pPr>
      <w:tabs>
        <w:tab w:val="left" w:pos="1134"/>
        <w:tab w:val="right" w:leader="dot" w:pos="9629"/>
      </w:tabs>
      <w:ind w:left="440"/>
    </w:pPr>
  </w:style>
  <w:style w:type="character" w:styleId="Hyperlink">
    <w:name w:val="Hyperlink"/>
    <w:uiPriority w:val="99"/>
    <w:unhideWhenUsed/>
    <w:rsid w:val="007A3545"/>
    <w:rPr>
      <w:color w:val="0000FF"/>
      <w:u w:val="single"/>
    </w:rPr>
  </w:style>
  <w:style w:type="paragraph" w:customStyle="1" w:styleId="Style1">
    <w:name w:val="Style1"/>
    <w:basedOn w:val="Normal"/>
    <w:link w:val="Style1Char"/>
    <w:rsid w:val="00A74B60"/>
    <w:pPr>
      <w:overflowPunct/>
      <w:autoSpaceDE/>
      <w:autoSpaceDN/>
      <w:adjustRightInd/>
      <w:textAlignment w:val="auto"/>
    </w:pPr>
    <w:rPr>
      <w:rFonts w:ascii="Arial" w:hAnsi="Arial"/>
      <w:b/>
      <w:bCs/>
      <w:lang w:eastAsia="en-US"/>
    </w:rPr>
  </w:style>
  <w:style w:type="character" w:customStyle="1" w:styleId="Style1Char">
    <w:name w:val="Style1 Char"/>
    <w:link w:val="Style1"/>
    <w:rsid w:val="00A74B60"/>
    <w:rPr>
      <w:rFonts w:ascii="Arial" w:hAnsi="Arial"/>
      <w:b/>
      <w:bCs/>
      <w:sz w:val="22"/>
      <w:lang w:eastAsia="en-US"/>
    </w:rPr>
  </w:style>
  <w:style w:type="paragraph" w:styleId="DocumentMap">
    <w:name w:val="Document Map"/>
    <w:basedOn w:val="Normal"/>
    <w:link w:val="DocumentMapChar"/>
    <w:rsid w:val="00A74B60"/>
    <w:pPr>
      <w:shd w:val="clear" w:color="auto" w:fill="000080"/>
      <w:overflowPunct/>
      <w:autoSpaceDE/>
      <w:autoSpaceDN/>
      <w:adjustRightInd/>
      <w:textAlignment w:val="auto"/>
    </w:pPr>
    <w:rPr>
      <w:rFonts w:ascii="Tahoma" w:hAnsi="Tahoma" w:cs="Tahoma"/>
      <w:lang w:eastAsia="en-US"/>
    </w:rPr>
  </w:style>
  <w:style w:type="character" w:customStyle="1" w:styleId="DocumentMapChar">
    <w:name w:val="Document Map Char"/>
    <w:link w:val="DocumentMap"/>
    <w:rsid w:val="00A74B60"/>
    <w:rPr>
      <w:rFonts w:ascii="Tahoma" w:hAnsi="Tahoma" w:cs="Tahoma"/>
      <w:shd w:val="clear" w:color="auto" w:fill="000080"/>
      <w:lang w:eastAsia="en-US"/>
    </w:rPr>
  </w:style>
  <w:style w:type="paragraph" w:styleId="TOC1">
    <w:name w:val="toc 1"/>
    <w:basedOn w:val="Normal"/>
    <w:next w:val="Normal"/>
    <w:autoRedefine/>
    <w:uiPriority w:val="39"/>
    <w:rsid w:val="00A74B60"/>
    <w:pPr>
      <w:overflowPunct/>
      <w:autoSpaceDE/>
      <w:autoSpaceDN/>
      <w:adjustRightInd/>
      <w:textAlignment w:val="auto"/>
    </w:pPr>
    <w:rPr>
      <w:rFonts w:ascii="Arial" w:hAnsi="Arial"/>
      <w:lang w:eastAsia="en-US"/>
    </w:rPr>
  </w:style>
  <w:style w:type="paragraph" w:styleId="TOC4">
    <w:name w:val="toc 4"/>
    <w:basedOn w:val="Normal"/>
    <w:next w:val="Normal"/>
    <w:autoRedefine/>
    <w:rsid w:val="00870E5C"/>
    <w:pPr>
      <w:overflowPunct/>
      <w:autoSpaceDE/>
      <w:autoSpaceDN/>
      <w:adjustRightInd/>
      <w:ind w:left="540"/>
      <w:textAlignment w:val="auto"/>
    </w:pPr>
    <w:rPr>
      <w:rFonts w:ascii="Arial" w:hAnsi="Arial"/>
      <w:sz w:val="18"/>
      <w:lang w:eastAsia="en-US"/>
    </w:rPr>
  </w:style>
  <w:style w:type="paragraph" w:styleId="TOC5">
    <w:name w:val="toc 5"/>
    <w:basedOn w:val="Normal"/>
    <w:next w:val="Normal"/>
    <w:autoRedefine/>
    <w:rsid w:val="00870E5C"/>
    <w:pPr>
      <w:overflowPunct/>
      <w:autoSpaceDE/>
      <w:autoSpaceDN/>
      <w:adjustRightInd/>
      <w:ind w:left="720"/>
      <w:textAlignment w:val="auto"/>
    </w:pPr>
    <w:rPr>
      <w:rFonts w:ascii="Arial" w:hAnsi="Arial"/>
      <w:sz w:val="18"/>
      <w:lang w:eastAsia="en-US"/>
    </w:rPr>
  </w:style>
  <w:style w:type="paragraph" w:styleId="TOC6">
    <w:name w:val="toc 6"/>
    <w:basedOn w:val="Normal"/>
    <w:next w:val="Normal"/>
    <w:autoRedefine/>
    <w:rsid w:val="00870E5C"/>
    <w:pPr>
      <w:overflowPunct/>
      <w:autoSpaceDE/>
      <w:autoSpaceDN/>
      <w:adjustRightInd/>
      <w:ind w:left="900"/>
      <w:textAlignment w:val="auto"/>
    </w:pPr>
    <w:rPr>
      <w:rFonts w:ascii="Arial" w:hAnsi="Arial"/>
      <w:sz w:val="18"/>
      <w:lang w:eastAsia="en-US"/>
    </w:rPr>
  </w:style>
  <w:style w:type="paragraph" w:styleId="TOC7">
    <w:name w:val="toc 7"/>
    <w:basedOn w:val="Normal"/>
    <w:next w:val="Normal"/>
    <w:autoRedefine/>
    <w:rsid w:val="00870E5C"/>
    <w:pPr>
      <w:overflowPunct/>
      <w:autoSpaceDE/>
      <w:autoSpaceDN/>
      <w:adjustRightInd/>
      <w:ind w:left="1080"/>
      <w:textAlignment w:val="auto"/>
    </w:pPr>
    <w:rPr>
      <w:rFonts w:ascii="Arial" w:hAnsi="Arial"/>
      <w:sz w:val="18"/>
      <w:lang w:eastAsia="en-US"/>
    </w:rPr>
  </w:style>
  <w:style w:type="paragraph" w:styleId="TOC8">
    <w:name w:val="toc 8"/>
    <w:basedOn w:val="Normal"/>
    <w:next w:val="Normal"/>
    <w:autoRedefine/>
    <w:rsid w:val="00870E5C"/>
    <w:pPr>
      <w:overflowPunct/>
      <w:autoSpaceDE/>
      <w:autoSpaceDN/>
      <w:adjustRightInd/>
      <w:ind w:left="1260"/>
      <w:textAlignment w:val="auto"/>
    </w:pPr>
    <w:rPr>
      <w:rFonts w:ascii="Arial" w:hAnsi="Arial"/>
      <w:sz w:val="18"/>
      <w:lang w:eastAsia="en-US"/>
    </w:rPr>
  </w:style>
  <w:style w:type="paragraph" w:styleId="TOC9">
    <w:name w:val="toc 9"/>
    <w:basedOn w:val="Normal"/>
    <w:next w:val="Normal"/>
    <w:autoRedefine/>
    <w:rsid w:val="00870E5C"/>
    <w:pPr>
      <w:overflowPunct/>
      <w:autoSpaceDE/>
      <w:autoSpaceDN/>
      <w:adjustRightInd/>
      <w:ind w:left="1440"/>
      <w:textAlignment w:val="auto"/>
    </w:pPr>
    <w:rPr>
      <w:rFonts w:ascii="Arial" w:hAnsi="Arial"/>
      <w:sz w:val="18"/>
      <w:lang w:eastAsia="en-US"/>
    </w:rPr>
  </w:style>
  <w:style w:type="paragraph" w:styleId="BodyTextIndent">
    <w:name w:val="Body Text Indent"/>
    <w:basedOn w:val="Normal"/>
    <w:link w:val="BodyTextIndentChar"/>
    <w:rsid w:val="00870E5C"/>
    <w:pPr>
      <w:overflowPunct/>
      <w:adjustRightInd/>
      <w:ind w:left="283"/>
      <w:jc w:val="both"/>
      <w:textAlignment w:val="auto"/>
    </w:pPr>
    <w:rPr>
      <w:rFonts w:ascii="Arial" w:hAnsi="Arial"/>
      <w:lang w:eastAsia="en-US"/>
    </w:rPr>
  </w:style>
  <w:style w:type="character" w:customStyle="1" w:styleId="BodyTextIndentChar">
    <w:name w:val="Body Text Indent Char"/>
    <w:link w:val="BodyTextIndent"/>
    <w:rsid w:val="00870E5C"/>
    <w:rPr>
      <w:rFonts w:ascii="Arial" w:hAnsi="Arial"/>
      <w:lang w:eastAsia="en-US"/>
    </w:rPr>
  </w:style>
  <w:style w:type="paragraph" w:styleId="ListParagraph">
    <w:name w:val="List Paragraph"/>
    <w:basedOn w:val="Normal"/>
    <w:uiPriority w:val="34"/>
    <w:qFormat/>
    <w:rsid w:val="000F4A61"/>
    <w:pPr>
      <w:ind w:left="720"/>
    </w:pPr>
  </w:style>
  <w:style w:type="character" w:customStyle="1" w:styleId="HeaderChar">
    <w:name w:val="Header Char"/>
    <w:link w:val="Header"/>
    <w:rsid w:val="003B412B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5F3EC-121B-43BD-AC0F-366FB370A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Risk Assessment Template</vt:lpstr>
    </vt:vector>
  </TitlesOfParts>
  <Manager>KYM ALLAN</Manager>
  <Company>PROPERTY &amp; TRANSPORT SERVICES UNIT</Company>
  <LinksUpToDate>false</LinksUpToDate>
  <CharactersWithSpaces>5710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 Template</dc:title>
  <dc:subject>SCHOOL KITCHENS</dc:subject>
  <dc:creator>penny.gosling@kymallanhsc.co.uk</dc:creator>
  <cp:keywords>risk assessment template blank generic</cp:keywords>
  <dc:description>A blank risk assessment template form useful for any kind of risk assessment except those that change significantly and regularly e.g. visits off-site</dc:description>
  <cp:lastModifiedBy>Duncan Priestley</cp:lastModifiedBy>
  <cp:revision>2</cp:revision>
  <cp:lastPrinted>2014-02-11T12:49:00Z</cp:lastPrinted>
  <dcterms:created xsi:type="dcterms:W3CDTF">2022-07-29T08:51:00Z</dcterms:created>
  <dcterms:modified xsi:type="dcterms:W3CDTF">2022-07-29T08:51:00Z</dcterms:modified>
  <cp:category>HEALTH &amp; SAFETY</cp:category>
</cp:coreProperties>
</file>